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4D1A4B" w:rsidRDefault="00EB6CEB" w:rsidP="00EB6CEB">
      <w:pPr>
        <w:pStyle w:val="Naslov"/>
        <w:ind w:left="7788"/>
        <w:jc w:val="both"/>
        <w:rPr>
          <w:rFonts w:asciiTheme="minorHAnsi" w:hAnsiTheme="minorHAnsi" w:cstheme="minorHAnsi"/>
          <w:b w:val="0"/>
          <w:sz w:val="22"/>
          <w:szCs w:val="22"/>
        </w:rPr>
      </w:pPr>
      <w:r w:rsidRPr="004D1A4B">
        <w:rPr>
          <w:rFonts w:asciiTheme="minorHAnsi" w:hAnsiTheme="minorHAnsi" w:cstheme="minorHAnsi"/>
          <w:sz w:val="22"/>
          <w:szCs w:val="22"/>
          <w:bdr w:val="single" w:sz="4" w:space="0" w:color="auto" w:shadow="1"/>
        </w:rPr>
        <w:t>OBR-2</w:t>
      </w:r>
    </w:p>
    <w:p w:rsidR="00EC1782" w:rsidRPr="004D1A4B" w:rsidRDefault="00EC1782" w:rsidP="00EC1782">
      <w:pPr>
        <w:pStyle w:val="Naslov"/>
        <w:jc w:val="both"/>
        <w:rPr>
          <w:rFonts w:asciiTheme="minorHAnsi" w:hAnsiTheme="minorHAnsi" w:cstheme="minorHAnsi"/>
          <w:b w:val="0"/>
          <w:sz w:val="22"/>
          <w:szCs w:val="22"/>
        </w:rPr>
      </w:pPr>
      <w:r w:rsidRPr="004D1A4B">
        <w:rPr>
          <w:rFonts w:asciiTheme="minorHAnsi" w:hAnsiTheme="minorHAnsi" w:cstheme="minorHAnsi"/>
          <w:sz w:val="22"/>
          <w:szCs w:val="22"/>
        </w:rPr>
        <w:t xml:space="preserve">Naročnik: </w:t>
      </w:r>
      <w:r w:rsidRPr="004D1A4B">
        <w:rPr>
          <w:rFonts w:asciiTheme="minorHAnsi" w:hAnsiTheme="minorHAnsi" w:cstheme="minorHAnsi"/>
          <w:b w:val="0"/>
          <w:sz w:val="22"/>
          <w:szCs w:val="22"/>
        </w:rPr>
        <w:t xml:space="preserve">Splošna bolnišnica Murska Sobota </w:t>
      </w:r>
    </w:p>
    <w:p w:rsidR="00EC1782" w:rsidRPr="004D1A4B" w:rsidRDefault="00EC1782" w:rsidP="00EC1782">
      <w:pPr>
        <w:pStyle w:val="Naslov"/>
        <w:ind w:left="708"/>
        <w:jc w:val="both"/>
        <w:rPr>
          <w:rFonts w:asciiTheme="minorHAnsi" w:hAnsiTheme="minorHAnsi" w:cstheme="minorHAnsi"/>
          <w:b w:val="0"/>
          <w:sz w:val="22"/>
          <w:szCs w:val="22"/>
        </w:rPr>
      </w:pPr>
      <w:r w:rsidRPr="004D1A4B">
        <w:rPr>
          <w:rFonts w:asciiTheme="minorHAnsi" w:hAnsiTheme="minorHAnsi" w:cstheme="minorHAnsi"/>
          <w:b w:val="0"/>
          <w:sz w:val="22"/>
          <w:szCs w:val="22"/>
        </w:rPr>
        <w:t xml:space="preserve">      </w:t>
      </w:r>
      <w:r w:rsidR="00CD5998" w:rsidRPr="004D1A4B">
        <w:rPr>
          <w:rFonts w:asciiTheme="minorHAnsi" w:hAnsiTheme="minorHAnsi" w:cstheme="minorHAnsi"/>
          <w:b w:val="0"/>
          <w:sz w:val="22"/>
          <w:szCs w:val="22"/>
        </w:rPr>
        <w:t xml:space="preserve"> </w:t>
      </w:r>
      <w:r w:rsidRPr="004D1A4B">
        <w:rPr>
          <w:rFonts w:asciiTheme="minorHAnsi" w:hAnsiTheme="minorHAnsi" w:cstheme="minorHAnsi"/>
          <w:b w:val="0"/>
          <w:sz w:val="22"/>
          <w:szCs w:val="22"/>
        </w:rPr>
        <w:t>Rakičan, Ul. dr. Vrbnjaka 6</w:t>
      </w:r>
    </w:p>
    <w:p w:rsidR="00EC1782" w:rsidRPr="004D1A4B" w:rsidRDefault="00EC1782" w:rsidP="00EC1782">
      <w:pPr>
        <w:pStyle w:val="Naslov"/>
        <w:ind w:left="708"/>
        <w:jc w:val="both"/>
        <w:rPr>
          <w:rFonts w:asciiTheme="minorHAnsi" w:hAnsiTheme="minorHAnsi" w:cstheme="minorHAnsi"/>
          <w:b w:val="0"/>
          <w:sz w:val="22"/>
          <w:szCs w:val="22"/>
        </w:rPr>
      </w:pPr>
    </w:p>
    <w:p w:rsidR="00EC1782" w:rsidRPr="004D1A4B" w:rsidRDefault="00EC1782" w:rsidP="00EC1782">
      <w:pPr>
        <w:pStyle w:val="Naslov"/>
        <w:ind w:left="708"/>
        <w:jc w:val="both"/>
        <w:rPr>
          <w:rFonts w:asciiTheme="minorHAnsi" w:hAnsiTheme="minorHAnsi" w:cstheme="minorHAnsi"/>
          <w:b w:val="0"/>
          <w:sz w:val="22"/>
          <w:szCs w:val="22"/>
        </w:rPr>
      </w:pPr>
      <w:r w:rsidRPr="004D1A4B">
        <w:rPr>
          <w:rFonts w:asciiTheme="minorHAnsi" w:hAnsiTheme="minorHAnsi" w:cstheme="minorHAnsi"/>
          <w:b w:val="0"/>
          <w:sz w:val="22"/>
          <w:szCs w:val="22"/>
        </w:rPr>
        <w:t xml:space="preserve">       9000 Murska Sobota</w:t>
      </w:r>
    </w:p>
    <w:p w:rsidR="00EC1782" w:rsidRPr="004D1A4B" w:rsidRDefault="00EC1782" w:rsidP="00EC1782">
      <w:pPr>
        <w:pStyle w:val="Naslov"/>
        <w:jc w:val="both"/>
        <w:rPr>
          <w:rFonts w:asciiTheme="minorHAnsi" w:hAnsiTheme="minorHAnsi" w:cstheme="minorHAnsi"/>
          <w:sz w:val="22"/>
          <w:szCs w:val="22"/>
        </w:rPr>
      </w:pPr>
    </w:p>
    <w:p w:rsidR="00EC1782" w:rsidRPr="004D1A4B" w:rsidRDefault="00EC1782" w:rsidP="00EC1782">
      <w:pPr>
        <w:pStyle w:val="Naslov"/>
        <w:jc w:val="both"/>
        <w:rPr>
          <w:rFonts w:asciiTheme="minorHAnsi" w:hAnsiTheme="minorHAnsi" w:cstheme="minorHAnsi"/>
          <w:b w:val="0"/>
          <w:noProof/>
          <w:sz w:val="22"/>
          <w:szCs w:val="22"/>
        </w:rPr>
      </w:pPr>
      <w:r w:rsidRPr="004D1A4B">
        <w:rPr>
          <w:rFonts w:asciiTheme="minorHAnsi" w:hAnsiTheme="minorHAnsi" w:cstheme="minorHAnsi"/>
          <w:b w:val="0"/>
          <w:sz w:val="22"/>
          <w:szCs w:val="22"/>
        </w:rPr>
        <w:t xml:space="preserve">Številka: </w:t>
      </w:r>
      <w:r w:rsidRPr="004D1A4B">
        <w:rPr>
          <w:rFonts w:asciiTheme="minorHAnsi" w:hAnsiTheme="minorHAnsi" w:cstheme="minorHAnsi"/>
          <w:noProof/>
          <w:sz w:val="22"/>
          <w:szCs w:val="22"/>
        </w:rPr>
        <w:t>NMV0</w:t>
      </w:r>
      <w:r w:rsidR="006C432C" w:rsidRPr="004D1A4B">
        <w:rPr>
          <w:rFonts w:asciiTheme="minorHAnsi" w:hAnsiTheme="minorHAnsi" w:cstheme="minorHAnsi"/>
          <w:noProof/>
          <w:sz w:val="22"/>
          <w:szCs w:val="22"/>
        </w:rPr>
        <w:t>2</w:t>
      </w:r>
      <w:r w:rsidR="008879AA">
        <w:rPr>
          <w:rFonts w:asciiTheme="minorHAnsi" w:hAnsiTheme="minorHAnsi" w:cstheme="minorHAnsi"/>
          <w:noProof/>
          <w:sz w:val="22"/>
          <w:szCs w:val="22"/>
        </w:rPr>
        <w:t>1</w:t>
      </w:r>
      <w:r w:rsidRPr="004D1A4B">
        <w:rPr>
          <w:rFonts w:asciiTheme="minorHAnsi" w:hAnsiTheme="minorHAnsi" w:cstheme="minorHAnsi"/>
          <w:noProof/>
          <w:sz w:val="22"/>
          <w:szCs w:val="22"/>
        </w:rPr>
        <w:t>/20</w:t>
      </w:r>
      <w:r w:rsidR="00AA1D58" w:rsidRPr="004D1A4B">
        <w:rPr>
          <w:rFonts w:asciiTheme="minorHAnsi" w:hAnsiTheme="minorHAnsi" w:cstheme="minorHAnsi"/>
          <w:noProof/>
          <w:sz w:val="22"/>
          <w:szCs w:val="22"/>
        </w:rPr>
        <w:t>2</w:t>
      </w:r>
      <w:r w:rsidR="00CD5998" w:rsidRPr="004D1A4B">
        <w:rPr>
          <w:rFonts w:asciiTheme="minorHAnsi" w:hAnsiTheme="minorHAnsi" w:cstheme="minorHAnsi"/>
          <w:noProof/>
          <w:sz w:val="22"/>
          <w:szCs w:val="22"/>
        </w:rPr>
        <w:t>6</w:t>
      </w:r>
    </w:p>
    <w:p w:rsidR="00EC1782" w:rsidRPr="004D1A4B" w:rsidRDefault="00EC1782" w:rsidP="00EC1782">
      <w:pPr>
        <w:pStyle w:val="Naslov"/>
        <w:jc w:val="both"/>
        <w:rPr>
          <w:rFonts w:asciiTheme="minorHAnsi" w:hAnsiTheme="minorHAnsi" w:cstheme="minorHAnsi"/>
          <w:sz w:val="22"/>
          <w:szCs w:val="22"/>
        </w:rPr>
      </w:pPr>
    </w:p>
    <w:p w:rsidR="00EC1782" w:rsidRPr="004D1A4B" w:rsidRDefault="00EC1782" w:rsidP="00EC1782">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rPr>
      </w:pPr>
      <w:r w:rsidRPr="004D1A4B">
        <w:rPr>
          <w:rFonts w:asciiTheme="minorHAnsi" w:hAnsiTheme="minorHAnsi" w:cstheme="minorHAnsi"/>
          <w:b/>
        </w:rPr>
        <w:t>2. NAVODILA PONUDNIKOM ZA IZDELAVO PONUDBE</w:t>
      </w:r>
    </w:p>
    <w:p w:rsidR="00EC1782" w:rsidRPr="004D1A4B" w:rsidRDefault="00EC1782" w:rsidP="00EC1782">
      <w:pPr>
        <w:rPr>
          <w:rFonts w:asciiTheme="minorHAnsi" w:hAnsiTheme="minorHAnsi" w:cstheme="minorHAnsi"/>
        </w:rPr>
      </w:pPr>
      <w:r w:rsidRPr="004D1A4B">
        <w:rPr>
          <w:rFonts w:asciiTheme="minorHAnsi" w:hAnsiTheme="minorHAnsi" w:cstheme="minorHAnsi"/>
          <w:b/>
        </w:rPr>
        <w:t>1 Podatki o predmetu javnega naročila in postopku</w:t>
      </w:r>
    </w:p>
    <w:p w:rsidR="00100BF6" w:rsidRPr="004D1A4B" w:rsidRDefault="00EC1782" w:rsidP="00100BF6">
      <w:pPr>
        <w:jc w:val="both"/>
        <w:rPr>
          <w:rFonts w:asciiTheme="minorHAnsi" w:hAnsiTheme="minorHAnsi" w:cstheme="minorHAnsi"/>
          <w:b/>
          <w:noProof/>
        </w:rPr>
      </w:pPr>
      <w:r w:rsidRPr="004D1A4B">
        <w:rPr>
          <w:rFonts w:asciiTheme="minorHAnsi" w:hAnsiTheme="minorHAnsi" w:cstheme="minorHAnsi"/>
        </w:rPr>
        <w:t xml:space="preserve">Predmet naročila </w:t>
      </w:r>
      <w:r w:rsidR="00A46973" w:rsidRPr="004D1A4B">
        <w:rPr>
          <w:rFonts w:asciiTheme="minorHAnsi" w:hAnsiTheme="minorHAnsi" w:cstheme="minorHAnsi"/>
        </w:rPr>
        <w:t>je</w:t>
      </w:r>
      <w:r w:rsidRPr="004D1A4B">
        <w:rPr>
          <w:rFonts w:asciiTheme="minorHAnsi" w:hAnsiTheme="minorHAnsi" w:cstheme="minorHAnsi"/>
        </w:rPr>
        <w:t xml:space="preserve"> </w:t>
      </w:r>
      <w:r w:rsidRPr="004D1A4B">
        <w:rPr>
          <w:rFonts w:asciiTheme="minorHAnsi" w:hAnsiTheme="minorHAnsi" w:cstheme="minorHAnsi"/>
          <w:b/>
        </w:rPr>
        <w:t>»</w:t>
      </w:r>
      <w:r w:rsidR="00A46973" w:rsidRPr="004D1A4B">
        <w:rPr>
          <w:rFonts w:asciiTheme="minorHAnsi" w:hAnsiTheme="minorHAnsi" w:cstheme="minorHAnsi"/>
          <w:b/>
        </w:rPr>
        <w:t>U</w:t>
      </w:r>
      <w:r w:rsidR="008879AA">
        <w:rPr>
          <w:rFonts w:asciiTheme="minorHAnsi" w:hAnsiTheme="minorHAnsi" w:cstheme="minorHAnsi"/>
          <w:b/>
        </w:rPr>
        <w:t>Z aparat</w:t>
      </w:r>
      <w:r w:rsidR="00100BF6" w:rsidRPr="004D1A4B">
        <w:rPr>
          <w:rFonts w:asciiTheme="minorHAnsi" w:hAnsiTheme="minorHAnsi" w:cstheme="minorHAnsi"/>
          <w:b/>
          <w:noProof/>
        </w:rPr>
        <w:t xml:space="preserve">« </w:t>
      </w:r>
      <w:r w:rsidR="00100BF6" w:rsidRPr="004D1A4B">
        <w:rPr>
          <w:rFonts w:asciiTheme="minorHAnsi" w:hAnsiTheme="minorHAnsi" w:cstheme="minorHAnsi"/>
        </w:rPr>
        <w:t>po specifikaciji naročnika v skladu s to razpisno dokumentacijo in strokovnimi zahtevami naročnika.</w:t>
      </w:r>
    </w:p>
    <w:p w:rsidR="00EC1782" w:rsidRPr="004D1A4B" w:rsidRDefault="00EC1782" w:rsidP="00AD21B8">
      <w:pPr>
        <w:jc w:val="both"/>
        <w:rPr>
          <w:rFonts w:asciiTheme="minorHAnsi" w:hAnsiTheme="minorHAnsi" w:cstheme="minorHAnsi"/>
        </w:rPr>
      </w:pPr>
      <w:r w:rsidRPr="004D1A4B">
        <w:rPr>
          <w:rFonts w:asciiTheme="minorHAnsi" w:hAnsiTheme="minorHAnsi" w:cstheme="minorHAnsi"/>
        </w:rPr>
        <w:t>Podlaga za izvedbo naročila je 47. člen Zakona o javnem naročanju (Uradni list RS, št. 91/15</w:t>
      </w:r>
      <w:r w:rsidR="00AD21B8" w:rsidRPr="004D1A4B">
        <w:rPr>
          <w:rFonts w:asciiTheme="minorHAnsi" w:hAnsiTheme="minorHAnsi" w:cstheme="minorHAnsi"/>
        </w:rPr>
        <w:t xml:space="preserve"> z vsemi spremembami in dopolnitvami</w:t>
      </w:r>
      <w:r w:rsidRPr="004D1A4B">
        <w:rPr>
          <w:rFonts w:asciiTheme="minorHAnsi" w:hAnsiTheme="minorHAnsi" w:cstheme="minorHAnsi"/>
        </w:rPr>
        <w:t>; v nadaljevanju ZJN-3)</w:t>
      </w:r>
    </w:p>
    <w:p w:rsidR="00AD21B8" w:rsidRPr="004D1A4B" w:rsidRDefault="00EC1782" w:rsidP="00A46973">
      <w:pPr>
        <w:spacing w:before="225" w:after="225" w:line="240" w:lineRule="auto"/>
        <w:jc w:val="both"/>
        <w:rPr>
          <w:rFonts w:asciiTheme="minorHAnsi" w:hAnsiTheme="minorHAnsi" w:cstheme="minorHAnsi"/>
          <w:color w:val="000000"/>
        </w:rPr>
      </w:pPr>
      <w:r w:rsidRPr="004D1A4B">
        <w:rPr>
          <w:rFonts w:asciiTheme="minorHAnsi" w:hAnsiTheme="minorHAnsi" w:cstheme="minorHAnsi"/>
        </w:rPr>
        <w:t xml:space="preserve">Rok dobave je </w:t>
      </w:r>
      <w:r w:rsidR="00747362" w:rsidRPr="004D1A4B">
        <w:rPr>
          <w:rFonts w:asciiTheme="minorHAnsi" w:hAnsiTheme="minorHAnsi" w:cstheme="minorHAnsi"/>
        </w:rPr>
        <w:t xml:space="preserve">največ </w:t>
      </w:r>
      <w:r w:rsidR="009A54F7" w:rsidRPr="004D1A4B">
        <w:rPr>
          <w:rFonts w:asciiTheme="minorHAnsi" w:hAnsiTheme="minorHAnsi" w:cstheme="minorHAnsi"/>
          <w:noProof/>
        </w:rPr>
        <w:t>6</w:t>
      </w:r>
      <w:r w:rsidRPr="004D1A4B">
        <w:rPr>
          <w:rFonts w:asciiTheme="minorHAnsi" w:hAnsiTheme="minorHAnsi" w:cstheme="minorHAnsi"/>
          <w:noProof/>
        </w:rPr>
        <w:t>0 dni</w:t>
      </w:r>
      <w:r w:rsidRPr="004D1A4B">
        <w:rPr>
          <w:rFonts w:asciiTheme="minorHAnsi" w:hAnsiTheme="minorHAnsi" w:cstheme="minorHAnsi"/>
        </w:rPr>
        <w:t xml:space="preserve"> od </w:t>
      </w:r>
      <w:r w:rsidR="00747362" w:rsidRPr="004D1A4B">
        <w:rPr>
          <w:rFonts w:asciiTheme="minorHAnsi" w:hAnsiTheme="minorHAnsi" w:cstheme="minorHAnsi"/>
        </w:rPr>
        <w:t>prejema naročilnice</w:t>
      </w:r>
      <w:r w:rsidRPr="004D1A4B">
        <w:rPr>
          <w:rFonts w:asciiTheme="minorHAnsi" w:hAnsiTheme="minorHAnsi" w:cstheme="minorHAnsi"/>
        </w:rPr>
        <w:t>.</w:t>
      </w:r>
    </w:p>
    <w:p w:rsidR="00EC1782" w:rsidRPr="00D83D9E" w:rsidRDefault="00EC1782" w:rsidP="00EC1782">
      <w:pPr>
        <w:jc w:val="both"/>
        <w:rPr>
          <w:rFonts w:asciiTheme="minorHAnsi" w:hAnsiTheme="minorHAnsi" w:cstheme="minorHAnsi"/>
        </w:rPr>
      </w:pPr>
      <w:r w:rsidRPr="004D1A4B">
        <w:rPr>
          <w:rFonts w:asciiTheme="minorHAnsi" w:hAnsiTheme="minorHAnsi" w:cstheme="minorHAnsi"/>
          <w:b/>
        </w:rPr>
        <w:t xml:space="preserve">2 </w:t>
      </w:r>
      <w:r w:rsidRPr="00D83D9E">
        <w:rPr>
          <w:rFonts w:asciiTheme="minorHAnsi" w:hAnsiTheme="minorHAnsi" w:cstheme="minorHAnsi"/>
          <w:b/>
        </w:rPr>
        <w:t>Dokumentacija v zvezi z oddajo javnega naročila</w:t>
      </w:r>
      <w:r w:rsidRPr="00D83D9E">
        <w:rPr>
          <w:rFonts w:asciiTheme="minorHAnsi" w:hAnsiTheme="minorHAnsi" w:cstheme="minorHAnsi"/>
        </w:rPr>
        <w:t xml:space="preserve"> </w:t>
      </w:r>
    </w:p>
    <w:p w:rsidR="00EC1782" w:rsidRPr="00D83D9E" w:rsidRDefault="00EC1782" w:rsidP="00EC1782">
      <w:pPr>
        <w:numPr>
          <w:ilvl w:val="0"/>
          <w:numId w:val="1"/>
        </w:numPr>
        <w:spacing w:after="0" w:line="240" w:lineRule="auto"/>
        <w:ind w:left="714" w:hanging="357"/>
        <w:jc w:val="both"/>
        <w:rPr>
          <w:rFonts w:asciiTheme="minorHAnsi" w:hAnsiTheme="minorHAnsi" w:cstheme="minorHAnsi"/>
        </w:rPr>
      </w:pPr>
      <w:r w:rsidRPr="00D83D9E">
        <w:rPr>
          <w:rFonts w:asciiTheme="minorHAnsi" w:hAnsiTheme="minorHAnsi" w:cstheme="minorHAnsi"/>
        </w:rPr>
        <w:t>Obrazec »Povabilo« (OBR-1)</w:t>
      </w:r>
    </w:p>
    <w:p w:rsidR="00EC1782" w:rsidRPr="00D83D9E" w:rsidRDefault="00EC1782" w:rsidP="00EC1782">
      <w:pPr>
        <w:numPr>
          <w:ilvl w:val="0"/>
          <w:numId w:val="1"/>
        </w:numPr>
        <w:spacing w:after="0" w:line="240" w:lineRule="auto"/>
        <w:ind w:left="714" w:hanging="357"/>
        <w:jc w:val="both"/>
        <w:rPr>
          <w:rFonts w:asciiTheme="minorHAnsi" w:hAnsiTheme="minorHAnsi" w:cstheme="minorHAnsi"/>
        </w:rPr>
      </w:pPr>
      <w:r w:rsidRPr="00D83D9E">
        <w:rPr>
          <w:rFonts w:asciiTheme="minorHAnsi" w:hAnsiTheme="minorHAnsi" w:cstheme="minorHAnsi"/>
        </w:rPr>
        <w:t>Obrazec »Navodila za izdelavo ponudbe« (OBR-2)</w:t>
      </w:r>
    </w:p>
    <w:p w:rsidR="00EC1782" w:rsidRPr="00D83D9E" w:rsidRDefault="00100BF6"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w:t>
      </w:r>
      <w:r w:rsidR="00EC1782" w:rsidRPr="00D83D9E">
        <w:rPr>
          <w:rFonts w:asciiTheme="minorHAnsi" w:hAnsiTheme="minorHAnsi" w:cstheme="minorHAnsi"/>
        </w:rPr>
        <w:t>Izjavo o izpolnjevanju pogojev</w:t>
      </w:r>
      <w:r w:rsidRPr="00D83D9E">
        <w:rPr>
          <w:rFonts w:asciiTheme="minorHAnsi" w:hAnsiTheme="minorHAnsi" w:cstheme="minorHAnsi"/>
        </w:rPr>
        <w:t>«</w:t>
      </w:r>
      <w:r w:rsidR="00EC1782" w:rsidRPr="00D83D9E">
        <w:rPr>
          <w:rFonts w:asciiTheme="minorHAnsi" w:hAnsiTheme="minorHAnsi" w:cstheme="minorHAnsi"/>
        </w:rPr>
        <w:t xml:space="preserve"> (OBR-3);</w:t>
      </w:r>
    </w:p>
    <w:p w:rsidR="00EC1782" w:rsidRPr="00D83D9E" w:rsidRDefault="00E1232C"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»Rekapitulacija«</w:t>
      </w:r>
      <w:r w:rsidR="00EC1782" w:rsidRPr="00D83D9E">
        <w:rPr>
          <w:rFonts w:asciiTheme="minorHAnsi" w:hAnsiTheme="minorHAnsi" w:cstheme="minorHAnsi"/>
        </w:rPr>
        <w:t xml:space="preserve"> (OBR-4)</w:t>
      </w:r>
      <w:r w:rsidR="00011A22" w:rsidRPr="00D83D9E">
        <w:rPr>
          <w:rFonts w:asciiTheme="minorHAnsi" w:hAnsiTheme="minorHAnsi" w:cstheme="minorHAnsi"/>
        </w:rPr>
        <w:t xml:space="preserve"> in </w:t>
      </w:r>
      <w:r w:rsidRPr="00D83D9E">
        <w:rPr>
          <w:rFonts w:asciiTheme="minorHAnsi" w:hAnsiTheme="minorHAnsi" w:cstheme="minorHAnsi"/>
        </w:rPr>
        <w:t>Predračun</w:t>
      </w:r>
      <w:r w:rsidR="00011A22" w:rsidRPr="00D83D9E">
        <w:rPr>
          <w:rFonts w:asciiTheme="minorHAnsi" w:hAnsiTheme="minorHAnsi" w:cstheme="minorHAnsi"/>
        </w:rPr>
        <w:t xml:space="preserve"> (OBR</w:t>
      </w:r>
      <w:r w:rsidRPr="00D83D9E">
        <w:rPr>
          <w:rFonts w:asciiTheme="minorHAnsi" w:hAnsiTheme="minorHAnsi" w:cstheme="minorHAnsi"/>
        </w:rPr>
        <w:t>-</w:t>
      </w:r>
      <w:r w:rsidR="00011A22" w:rsidRPr="00D83D9E">
        <w:rPr>
          <w:rFonts w:asciiTheme="minorHAnsi" w:hAnsiTheme="minorHAnsi" w:cstheme="minorHAnsi"/>
        </w:rPr>
        <w:t>4.1)</w:t>
      </w:r>
      <w:r w:rsidR="00EC1782" w:rsidRPr="00D83D9E">
        <w:rPr>
          <w:rFonts w:asciiTheme="minorHAnsi" w:hAnsiTheme="minorHAnsi" w:cstheme="minorHAnsi"/>
        </w:rPr>
        <w:t>;</w:t>
      </w:r>
    </w:p>
    <w:p w:rsidR="00EC1782" w:rsidRPr="00D83D9E" w:rsidRDefault="00EC1782"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Vzorec pogodb (OBR-5</w:t>
      </w:r>
      <w:r w:rsidR="003C678A">
        <w:rPr>
          <w:rFonts w:asciiTheme="minorHAnsi" w:hAnsiTheme="minorHAnsi" w:cstheme="minorHAnsi"/>
        </w:rPr>
        <w:t>.1 in 5.2</w:t>
      </w:r>
      <w:r w:rsidRPr="00D83D9E">
        <w:rPr>
          <w:rFonts w:asciiTheme="minorHAnsi" w:hAnsiTheme="minorHAnsi" w:cstheme="minorHAnsi"/>
        </w:rPr>
        <w:t>);</w:t>
      </w:r>
    </w:p>
    <w:p w:rsidR="00100BF6" w:rsidRPr="00D83D9E" w:rsidRDefault="00100BF6"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Tehnične specifikacije (OBR-6)</w:t>
      </w:r>
      <w:r w:rsidR="00D83D9E" w:rsidRPr="00D83D9E">
        <w:rPr>
          <w:rFonts w:asciiTheme="minorHAnsi" w:hAnsiTheme="minorHAnsi" w:cstheme="minorHAnsi"/>
        </w:rPr>
        <w:t>;</w:t>
      </w:r>
    </w:p>
    <w:p w:rsidR="00D83D9E" w:rsidRP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«Izjava omejevalni ukrepi« (OBR-7);</w:t>
      </w:r>
    </w:p>
    <w:p w:rsidR="00D83D9E" w:rsidRP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 xml:space="preserve">Obrazec »Izjava po 35. členu </w:t>
      </w:r>
      <w:proofErr w:type="spellStart"/>
      <w:r w:rsidRPr="00D83D9E">
        <w:rPr>
          <w:rFonts w:asciiTheme="minorHAnsi" w:hAnsiTheme="minorHAnsi" w:cstheme="minorHAnsi"/>
        </w:rPr>
        <w:t>ZIntPK</w:t>
      </w:r>
      <w:proofErr w:type="spellEnd"/>
      <w:r w:rsidRPr="00D83D9E">
        <w:rPr>
          <w:rFonts w:asciiTheme="minorHAnsi" w:hAnsiTheme="minorHAnsi" w:cstheme="minorHAnsi"/>
        </w:rPr>
        <w:t xml:space="preserve"> (OBR-8)</w:t>
      </w:r>
    </w:p>
    <w:p w:rsidR="00D83D9E" w:rsidRDefault="00D83D9E" w:rsidP="00EC1782">
      <w:pPr>
        <w:numPr>
          <w:ilvl w:val="0"/>
          <w:numId w:val="1"/>
        </w:numPr>
        <w:spacing w:after="0" w:line="240" w:lineRule="auto"/>
        <w:jc w:val="both"/>
        <w:rPr>
          <w:rFonts w:asciiTheme="minorHAnsi" w:hAnsiTheme="minorHAnsi" w:cstheme="minorHAnsi"/>
        </w:rPr>
      </w:pPr>
      <w:r w:rsidRPr="00D83D9E">
        <w:rPr>
          <w:rFonts w:asciiTheme="minorHAnsi" w:hAnsiTheme="minorHAnsi" w:cstheme="minorHAnsi"/>
        </w:rPr>
        <w:t>Obrazec »izjava o udeležbi pravni</w:t>
      </w:r>
      <w:r w:rsidR="003C678A">
        <w:rPr>
          <w:rFonts w:asciiTheme="minorHAnsi" w:hAnsiTheme="minorHAnsi" w:cstheme="minorHAnsi"/>
        </w:rPr>
        <w:t>h</w:t>
      </w:r>
      <w:r w:rsidRPr="00D83D9E">
        <w:rPr>
          <w:rFonts w:asciiTheme="minorHAnsi" w:hAnsiTheme="minorHAnsi" w:cstheme="minorHAnsi"/>
        </w:rPr>
        <w:t xml:space="preserve"> in fizičnih oseb pri prijavitelju 14. člen« (OBR-9)</w:t>
      </w:r>
    </w:p>
    <w:p w:rsidR="00687BDE" w:rsidRPr="00D83D9E" w:rsidRDefault="00687BDE" w:rsidP="00EC1782">
      <w:pPr>
        <w:numPr>
          <w:ilvl w:val="0"/>
          <w:numId w:val="1"/>
        </w:numPr>
        <w:spacing w:after="0" w:line="240" w:lineRule="auto"/>
        <w:jc w:val="both"/>
        <w:rPr>
          <w:rFonts w:asciiTheme="minorHAnsi" w:hAnsiTheme="minorHAnsi" w:cstheme="minorHAnsi"/>
        </w:rPr>
      </w:pPr>
      <w:r>
        <w:rPr>
          <w:rFonts w:asciiTheme="minorHAnsi" w:hAnsiTheme="minorHAnsi" w:cstheme="minorHAnsi"/>
        </w:rPr>
        <w:t>ESPD</w:t>
      </w:r>
      <w:r w:rsidR="006A0B61">
        <w:rPr>
          <w:rFonts w:asciiTheme="minorHAnsi" w:hAnsiTheme="minorHAnsi" w:cstheme="minorHAnsi"/>
        </w:rPr>
        <w:t xml:space="preserve"> obrazec</w:t>
      </w:r>
    </w:p>
    <w:p w:rsidR="00EC1782" w:rsidRPr="00D83D9E" w:rsidRDefault="00EC1782" w:rsidP="00EC1782">
      <w:pPr>
        <w:pStyle w:val="Odstavekseznama"/>
        <w:numPr>
          <w:ilvl w:val="0"/>
          <w:numId w:val="1"/>
        </w:numPr>
        <w:spacing w:after="0" w:line="240" w:lineRule="auto"/>
        <w:contextualSpacing w:val="0"/>
        <w:jc w:val="both"/>
        <w:rPr>
          <w:rFonts w:asciiTheme="minorHAnsi" w:hAnsiTheme="minorHAnsi" w:cstheme="minorHAnsi"/>
        </w:rPr>
      </w:pPr>
      <w:r w:rsidRPr="00D83D9E">
        <w:rPr>
          <w:rFonts w:asciiTheme="minorHAnsi" w:hAnsiTheme="minorHAnsi" w:cstheme="minorHAnsi"/>
        </w:rPr>
        <w:t>Sestavni del dokumentacije v zvezi z oddajo javnega naročila so tudi vse morebitne spremembe, dopolnitve, popravki dokumentacije ter dodatna pojasnila.</w:t>
      </w:r>
    </w:p>
    <w:p w:rsidR="00EC1782" w:rsidRPr="004D1A4B" w:rsidRDefault="00EC1782" w:rsidP="00EC1782">
      <w:pPr>
        <w:spacing w:after="0" w:line="240" w:lineRule="auto"/>
        <w:jc w:val="both"/>
        <w:rPr>
          <w:rFonts w:asciiTheme="minorHAnsi" w:hAnsiTheme="minorHAnsi" w:cstheme="minorHAnsi"/>
        </w:rPr>
      </w:pPr>
    </w:p>
    <w:p w:rsidR="00EC1782" w:rsidRPr="004D1A4B" w:rsidRDefault="00EC1782" w:rsidP="00EC1782">
      <w:pPr>
        <w:spacing w:after="0" w:line="240" w:lineRule="auto"/>
        <w:jc w:val="both"/>
        <w:rPr>
          <w:rFonts w:asciiTheme="minorHAnsi" w:hAnsiTheme="minorHAnsi" w:cstheme="minorHAnsi"/>
        </w:rPr>
      </w:pPr>
      <w:r w:rsidRPr="004D1A4B">
        <w:rPr>
          <w:rFonts w:asciiTheme="minorHAnsi" w:hAnsiTheme="minorHAnsi" w:cstheme="minorHAnsi"/>
        </w:rPr>
        <w:t>Dokumentacija v zvezi z oddajo javnega naročila je na voljo na portalu javnih naročil.</w:t>
      </w:r>
    </w:p>
    <w:p w:rsidR="00EC1782" w:rsidRPr="004D1A4B" w:rsidRDefault="00EC1782" w:rsidP="00EC1782">
      <w:pPr>
        <w:spacing w:after="0" w:line="240" w:lineRule="auto"/>
        <w:jc w:val="both"/>
        <w:rPr>
          <w:rFonts w:asciiTheme="minorHAnsi" w:hAnsiTheme="minorHAnsi" w:cstheme="minorHAnsi"/>
        </w:rPr>
      </w:pPr>
    </w:p>
    <w:p w:rsidR="00EC1782"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 xml:space="preserve">Komunikacija s ponudniki o vprašanjih v zvezi z vsebino naročila in v zvezi s pripravo ponudbe poteka izključno preko portala javnih naročil. </w:t>
      </w:r>
    </w:p>
    <w:p w:rsidR="004D1A4B" w:rsidRPr="004D1A4B" w:rsidRDefault="004D1A4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Naročnik bo zahtevo za pojasnilo razpisne dokumentacije oziroma kakršnokoli drugo vprašanje v zvezi z naročilom štel kot pravočasno, v kolikor bo na portalu javnih naročil zastavljeno v določenem roku.</w:t>
      </w:r>
    </w:p>
    <w:p w:rsidR="004D1A4B" w:rsidRPr="004D1A4B" w:rsidRDefault="004D1A4B" w:rsidP="004D1A4B">
      <w:pPr>
        <w:pStyle w:val="Brezrazmikov"/>
        <w:jc w:val="both"/>
        <w:rPr>
          <w:rFonts w:asciiTheme="minorHAnsi" w:eastAsia="Arial Unicode MS" w:hAnsiTheme="minorHAnsi" w:cstheme="minorHAnsi"/>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Na zahteve za pojasnila oziroma druga vprašanja v zvezi z naročilom zastavljena po tem roku, naročnik ne bo odgovarjal.</w:t>
      </w:r>
    </w:p>
    <w:p w:rsidR="00EC1782" w:rsidRPr="004D1A4B" w:rsidRDefault="00EC1782" w:rsidP="00EC1782">
      <w:pPr>
        <w:spacing w:after="0" w:line="240" w:lineRule="auto"/>
        <w:jc w:val="both"/>
        <w:rPr>
          <w:rFonts w:asciiTheme="minorHAnsi" w:hAnsiTheme="minorHAnsi" w:cstheme="minorHAnsi"/>
        </w:rPr>
      </w:pPr>
    </w:p>
    <w:p w:rsidR="00EC1782" w:rsidRPr="003C678A" w:rsidRDefault="00EC1782" w:rsidP="00EC1782">
      <w:pPr>
        <w:spacing w:after="0" w:line="240" w:lineRule="auto"/>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Rok za postavitev </w:t>
      </w:r>
      <w:r w:rsidRPr="003C678A">
        <w:rPr>
          <w:rFonts w:asciiTheme="minorHAnsi" w:hAnsiTheme="minorHAnsi" w:cstheme="minorHAnsi"/>
          <w:color w:val="000000" w:themeColor="text1"/>
        </w:rPr>
        <w:t xml:space="preserve">vprašanj: </w:t>
      </w:r>
      <w:r w:rsidR="00A46973" w:rsidRPr="003C678A">
        <w:rPr>
          <w:rFonts w:asciiTheme="minorHAnsi" w:hAnsiTheme="minorHAnsi" w:cstheme="minorHAnsi"/>
          <w:noProof/>
          <w:color w:val="000000" w:themeColor="text1"/>
        </w:rPr>
        <w:t>2</w:t>
      </w:r>
      <w:r w:rsidR="008879AA">
        <w:rPr>
          <w:rFonts w:asciiTheme="minorHAnsi" w:hAnsiTheme="minorHAnsi" w:cstheme="minorHAnsi"/>
          <w:noProof/>
          <w:color w:val="000000" w:themeColor="text1"/>
        </w:rPr>
        <w:t>1</w:t>
      </w:r>
      <w:r w:rsidR="00A46973" w:rsidRPr="003C678A">
        <w:rPr>
          <w:rFonts w:asciiTheme="minorHAnsi" w:hAnsiTheme="minorHAnsi" w:cstheme="minorHAnsi"/>
          <w:noProof/>
          <w:color w:val="000000" w:themeColor="text1"/>
        </w:rPr>
        <w:t>.</w:t>
      </w:r>
      <w:r w:rsidR="008879AA">
        <w:rPr>
          <w:rFonts w:asciiTheme="minorHAnsi" w:hAnsiTheme="minorHAnsi" w:cstheme="minorHAnsi"/>
          <w:noProof/>
          <w:color w:val="000000" w:themeColor="text1"/>
        </w:rPr>
        <w:t>8</w:t>
      </w:r>
      <w:r w:rsidR="00A46973" w:rsidRPr="003C678A">
        <w:rPr>
          <w:rFonts w:asciiTheme="minorHAnsi" w:hAnsiTheme="minorHAnsi" w:cstheme="minorHAnsi"/>
          <w:noProof/>
          <w:color w:val="000000" w:themeColor="text1"/>
        </w:rPr>
        <w:t>.2026</w:t>
      </w:r>
      <w:r w:rsidRPr="003C678A">
        <w:rPr>
          <w:rFonts w:asciiTheme="minorHAnsi" w:hAnsiTheme="minorHAnsi" w:cstheme="minorHAnsi"/>
          <w:color w:val="000000" w:themeColor="text1"/>
        </w:rPr>
        <w:t xml:space="preserve"> do 9.00 ure.</w:t>
      </w:r>
    </w:p>
    <w:p w:rsidR="00EC1782" w:rsidRPr="003C678A" w:rsidRDefault="00EC1782" w:rsidP="00EC1782">
      <w:pPr>
        <w:spacing w:after="0" w:line="240" w:lineRule="auto"/>
        <w:jc w:val="both"/>
        <w:rPr>
          <w:rFonts w:asciiTheme="minorHAnsi" w:hAnsiTheme="minorHAnsi" w:cstheme="minorHAnsi"/>
        </w:rPr>
      </w:pPr>
    </w:p>
    <w:p w:rsidR="00EC1782" w:rsidRPr="004D1A4B" w:rsidRDefault="00EC1782" w:rsidP="00EC1782">
      <w:pPr>
        <w:spacing w:after="0" w:line="240" w:lineRule="auto"/>
        <w:jc w:val="both"/>
        <w:rPr>
          <w:rFonts w:asciiTheme="minorHAnsi" w:hAnsiTheme="minorHAnsi" w:cstheme="minorHAnsi"/>
          <w:color w:val="000000" w:themeColor="text1"/>
        </w:rPr>
      </w:pPr>
      <w:r w:rsidRPr="003C678A">
        <w:rPr>
          <w:rFonts w:asciiTheme="minorHAnsi" w:hAnsiTheme="minorHAnsi" w:cstheme="minorHAnsi"/>
          <w:color w:val="000000" w:themeColor="text1"/>
        </w:rPr>
        <w:t xml:space="preserve">Naročnik bo na vprašanja odgovoril </w:t>
      </w:r>
      <w:r w:rsidR="00D2173A" w:rsidRPr="003C678A">
        <w:rPr>
          <w:rFonts w:asciiTheme="minorHAnsi" w:hAnsiTheme="minorHAnsi" w:cstheme="minorHAnsi"/>
          <w:color w:val="000000" w:themeColor="text1"/>
        </w:rPr>
        <w:t>predvidoma do</w:t>
      </w:r>
      <w:r w:rsidRPr="003C678A">
        <w:rPr>
          <w:rFonts w:asciiTheme="minorHAnsi" w:hAnsiTheme="minorHAnsi" w:cstheme="minorHAnsi"/>
          <w:color w:val="000000" w:themeColor="text1"/>
        </w:rPr>
        <w:t xml:space="preserve"> </w:t>
      </w:r>
      <w:r w:rsidR="003C678A" w:rsidRPr="003C678A">
        <w:rPr>
          <w:rFonts w:asciiTheme="minorHAnsi" w:hAnsiTheme="minorHAnsi" w:cstheme="minorHAnsi"/>
          <w:noProof/>
          <w:color w:val="000000" w:themeColor="text1"/>
        </w:rPr>
        <w:t>2</w:t>
      </w:r>
      <w:r w:rsidR="008879AA">
        <w:rPr>
          <w:rFonts w:asciiTheme="minorHAnsi" w:hAnsiTheme="minorHAnsi" w:cstheme="minorHAnsi"/>
          <w:noProof/>
          <w:color w:val="000000" w:themeColor="text1"/>
        </w:rPr>
        <w:t>6</w:t>
      </w:r>
      <w:r w:rsidRPr="003C678A">
        <w:rPr>
          <w:rFonts w:asciiTheme="minorHAnsi" w:hAnsiTheme="minorHAnsi" w:cstheme="minorHAnsi"/>
          <w:noProof/>
          <w:color w:val="000000" w:themeColor="text1"/>
        </w:rPr>
        <w:t>.</w:t>
      </w:r>
      <w:r w:rsidR="008879AA">
        <w:rPr>
          <w:rFonts w:asciiTheme="minorHAnsi" w:hAnsiTheme="minorHAnsi" w:cstheme="minorHAnsi"/>
          <w:noProof/>
          <w:color w:val="000000" w:themeColor="text1"/>
        </w:rPr>
        <w:t>8.</w:t>
      </w:r>
      <w:bookmarkStart w:id="0" w:name="_GoBack"/>
      <w:bookmarkEnd w:id="0"/>
      <w:r w:rsidRPr="003C678A">
        <w:rPr>
          <w:rFonts w:asciiTheme="minorHAnsi" w:hAnsiTheme="minorHAnsi" w:cstheme="minorHAnsi"/>
          <w:noProof/>
          <w:color w:val="000000" w:themeColor="text1"/>
        </w:rPr>
        <w:t>20</w:t>
      </w:r>
      <w:r w:rsidR="004118C3" w:rsidRPr="003C678A">
        <w:rPr>
          <w:rFonts w:asciiTheme="minorHAnsi" w:hAnsiTheme="minorHAnsi" w:cstheme="minorHAnsi"/>
          <w:noProof/>
          <w:color w:val="000000" w:themeColor="text1"/>
        </w:rPr>
        <w:t>2</w:t>
      </w:r>
      <w:r w:rsidR="00A46973" w:rsidRPr="003C678A">
        <w:rPr>
          <w:rFonts w:asciiTheme="minorHAnsi" w:hAnsiTheme="minorHAnsi" w:cstheme="minorHAnsi"/>
          <w:noProof/>
          <w:color w:val="000000" w:themeColor="text1"/>
        </w:rPr>
        <w:t>6</w:t>
      </w:r>
      <w:r w:rsidRPr="003C678A">
        <w:rPr>
          <w:rFonts w:asciiTheme="minorHAnsi" w:hAnsiTheme="minorHAnsi" w:cstheme="minorHAnsi"/>
          <w:noProof/>
          <w:color w:val="000000" w:themeColor="text1"/>
        </w:rPr>
        <w:t xml:space="preserve"> do 15.00 </w:t>
      </w:r>
      <w:r w:rsidRPr="003C678A">
        <w:rPr>
          <w:rFonts w:asciiTheme="minorHAnsi" w:hAnsiTheme="minorHAnsi" w:cstheme="minorHAnsi"/>
          <w:color w:val="000000" w:themeColor="text1"/>
        </w:rPr>
        <w:t xml:space="preserve">preko Portala javnih naročil </w:t>
      </w:r>
      <w:hyperlink r:id="rId8" w:history="1">
        <w:r w:rsidRPr="003C678A">
          <w:rPr>
            <w:rStyle w:val="Hiperpovezava"/>
            <w:rFonts w:asciiTheme="minorHAnsi" w:hAnsiTheme="minorHAnsi" w:cstheme="minorHAnsi"/>
            <w:color w:val="000000" w:themeColor="text1"/>
          </w:rPr>
          <w:t>www.enarocanje.si</w:t>
        </w:r>
      </w:hyperlink>
      <w:r w:rsidRPr="003C678A">
        <w:rPr>
          <w:rFonts w:asciiTheme="minorHAnsi" w:hAnsiTheme="minorHAnsi" w:cstheme="minorHAnsi"/>
          <w:color w:val="000000" w:themeColor="text1"/>
        </w:rPr>
        <w:t xml:space="preserve"> pri objavi predmetnega javnega naročila.</w:t>
      </w:r>
    </w:p>
    <w:p w:rsidR="004D1A4B" w:rsidRPr="004D1A4B" w:rsidRDefault="004D1A4B" w:rsidP="00EC1782">
      <w:pPr>
        <w:spacing w:after="0" w:line="240" w:lineRule="auto"/>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eastAsia="Arial Unicode MS" w:hAnsiTheme="minorHAnsi" w:cstheme="minorHAnsi"/>
        </w:rPr>
      </w:pPr>
    </w:p>
    <w:p w:rsidR="004D1A4B" w:rsidRPr="004D1A4B" w:rsidRDefault="004D1A4B" w:rsidP="004D1A4B">
      <w:pPr>
        <w:spacing w:after="0" w:line="240" w:lineRule="auto"/>
        <w:jc w:val="both"/>
        <w:rPr>
          <w:rFonts w:asciiTheme="minorHAnsi" w:hAnsiTheme="minorHAnsi" w:cstheme="minorHAnsi"/>
        </w:rPr>
      </w:pPr>
    </w:p>
    <w:p w:rsidR="004D1A4B" w:rsidRPr="004D1A4B" w:rsidRDefault="004D1A4B" w:rsidP="00EC1782">
      <w:pPr>
        <w:spacing w:after="0" w:line="240" w:lineRule="auto"/>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 xml:space="preserve">Ponudnik v informacijskem sistemu e-JN v razdelek »Predračun« naloži v obliki </w:t>
      </w:r>
      <w:proofErr w:type="spellStart"/>
      <w:r w:rsidRPr="004D1A4B">
        <w:rPr>
          <w:rFonts w:asciiTheme="minorHAnsi" w:eastAsia="Arial Unicode MS" w:hAnsiTheme="minorHAnsi" w:cstheme="minorHAnsi"/>
          <w:shd w:val="clear" w:color="auto" w:fill="FFFFFF"/>
        </w:rPr>
        <w:t>pdf</w:t>
      </w:r>
      <w:proofErr w:type="spellEnd"/>
      <w:r w:rsidRPr="004D1A4B">
        <w:rPr>
          <w:rFonts w:asciiTheme="minorHAnsi" w:eastAsia="Arial Unicode MS" w:hAnsiTheme="minorHAnsi" w:cstheme="minorHAnsi"/>
          <w:shd w:val="clear" w:color="auto" w:fill="FFFFFF"/>
        </w:rPr>
        <w:t xml:space="preserve">. izpolnjen obrazec »REKAPITULACIJA« (OBR-4), ostale obrazce in druge zahtevane priloge pa naloži v razdelek »Druge priloge«. </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Ponujen</w:t>
      </w:r>
      <w:r>
        <w:rPr>
          <w:rFonts w:asciiTheme="minorHAnsi" w:eastAsia="Arial Unicode MS" w:hAnsiTheme="minorHAnsi" w:cstheme="minorHAnsi"/>
          <w:shd w:val="clear" w:color="auto" w:fill="FFFFFF"/>
        </w:rPr>
        <w:t>a</w:t>
      </w:r>
      <w:r w:rsidRPr="004D1A4B">
        <w:rPr>
          <w:rFonts w:asciiTheme="minorHAnsi" w:eastAsia="Arial Unicode MS" w:hAnsiTheme="minorHAnsi" w:cstheme="minorHAnsi"/>
          <w:shd w:val="clear" w:color="auto" w:fill="FFFFFF"/>
        </w:rPr>
        <w:t xml:space="preserve"> </w:t>
      </w:r>
      <w:r>
        <w:rPr>
          <w:rFonts w:asciiTheme="minorHAnsi" w:eastAsia="Arial Unicode MS" w:hAnsiTheme="minorHAnsi" w:cstheme="minorHAnsi"/>
          <w:shd w:val="clear" w:color="auto" w:fill="FFFFFF"/>
        </w:rPr>
        <w:t>naprava</w:t>
      </w:r>
      <w:r w:rsidRPr="004D1A4B">
        <w:rPr>
          <w:rFonts w:asciiTheme="minorHAnsi" w:eastAsia="Arial Unicode MS" w:hAnsiTheme="minorHAnsi" w:cstheme="minorHAnsi"/>
          <w:shd w:val="clear" w:color="auto" w:fill="FFFFFF"/>
        </w:rPr>
        <w:t xml:space="preserve"> mora v celoti ustrezati zahtevam  iz razpisne dokumentacije. Če ponudba ne bo ustrezala navedenim pogojem, jo bo naročnik izločil. Strokovne zahteve so natančneje opredeljene v prilogi </w:t>
      </w:r>
      <w:r>
        <w:rPr>
          <w:rFonts w:asciiTheme="minorHAnsi" w:eastAsia="Arial Unicode MS" w:hAnsiTheme="minorHAnsi" w:cstheme="minorHAnsi"/>
          <w:shd w:val="clear" w:color="auto" w:fill="FFFFFF"/>
        </w:rPr>
        <w:t>t</w:t>
      </w:r>
      <w:r w:rsidRPr="004D1A4B">
        <w:rPr>
          <w:rFonts w:asciiTheme="minorHAnsi" w:eastAsia="Arial Unicode MS" w:hAnsiTheme="minorHAnsi" w:cstheme="minorHAnsi"/>
          <w:shd w:val="clear" w:color="auto" w:fill="FFFFFF"/>
        </w:rPr>
        <w:t>ehničn</w:t>
      </w:r>
      <w:r>
        <w:rPr>
          <w:rFonts w:asciiTheme="minorHAnsi" w:eastAsia="Arial Unicode MS" w:hAnsiTheme="minorHAnsi" w:cstheme="minorHAnsi"/>
          <w:shd w:val="clear" w:color="auto" w:fill="FFFFFF"/>
        </w:rPr>
        <w:t>e</w:t>
      </w:r>
      <w:r w:rsidRPr="004D1A4B">
        <w:rPr>
          <w:rFonts w:asciiTheme="minorHAnsi" w:eastAsia="Arial Unicode MS" w:hAnsiTheme="minorHAnsi" w:cstheme="minorHAnsi"/>
          <w:shd w:val="clear" w:color="auto" w:fill="FFFFFF"/>
        </w:rPr>
        <w:t xml:space="preserve"> specifikacij</w:t>
      </w:r>
      <w:r>
        <w:rPr>
          <w:rFonts w:asciiTheme="minorHAnsi" w:eastAsia="Arial Unicode MS" w:hAnsiTheme="minorHAnsi" w:cstheme="minorHAnsi"/>
          <w:shd w:val="clear" w:color="auto" w:fill="FFFFFF"/>
        </w:rPr>
        <w:t>e</w:t>
      </w:r>
      <w:r w:rsidRPr="004D1A4B">
        <w:rPr>
          <w:rFonts w:asciiTheme="minorHAnsi" w:eastAsia="Arial Unicode MS" w:hAnsiTheme="minorHAnsi" w:cstheme="minorHAnsi"/>
          <w:shd w:val="clear" w:color="auto" w:fill="FFFFFF"/>
        </w:rPr>
        <w:t xml:space="preserve"> (OBR-</w:t>
      </w:r>
      <w:r>
        <w:rPr>
          <w:rFonts w:asciiTheme="minorHAnsi" w:eastAsia="Arial Unicode MS" w:hAnsiTheme="minorHAnsi" w:cstheme="minorHAnsi"/>
          <w:shd w:val="clear" w:color="auto" w:fill="FFFFFF"/>
        </w:rPr>
        <w:t>6</w:t>
      </w:r>
      <w:r w:rsidRPr="004D1A4B">
        <w:rPr>
          <w:rFonts w:asciiTheme="minorHAnsi" w:eastAsia="Arial Unicode MS" w:hAnsiTheme="minorHAnsi" w:cstheme="minorHAnsi"/>
          <w:shd w:val="clear" w:color="auto" w:fill="FFFFFF"/>
        </w:rPr>
        <w:t>).</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shd w:val="clear" w:color="auto" w:fill="FFFFFF"/>
        </w:rPr>
      </w:pPr>
      <w:r w:rsidRPr="004D1A4B">
        <w:rPr>
          <w:rFonts w:asciiTheme="minorHAnsi" w:eastAsia="Arial Unicode MS" w:hAnsiTheme="minorHAnsi" w:cstheme="minorHAnsi"/>
          <w:shd w:val="clear" w:color="auto" w:fill="FFFFFF"/>
        </w:rPr>
        <w:t>Izbrani ponudnik mora podpisati in vrniti naročniku pogodbo v roku petih (5) delovnih dni po prejemu s strani naročnika podpisane pogodbe v nasprotnem primeru bo naročnik smatral, da ponudnik posla ne želi skleniti.</w:t>
      </w:r>
    </w:p>
    <w:p w:rsidR="004D1A4B" w:rsidRPr="004D1A4B" w:rsidRDefault="004D1A4B" w:rsidP="004D1A4B">
      <w:pPr>
        <w:pStyle w:val="Brezrazmikov"/>
        <w:jc w:val="both"/>
        <w:rPr>
          <w:rFonts w:asciiTheme="minorHAnsi" w:eastAsia="Arial Unicode MS" w:hAnsiTheme="minorHAnsi" w:cstheme="minorHAnsi"/>
          <w:shd w:val="clear" w:color="auto" w:fill="FFFFFF"/>
        </w:rPr>
      </w:pPr>
    </w:p>
    <w:p w:rsidR="004D1A4B" w:rsidRPr="004D1A4B" w:rsidRDefault="004D1A4B" w:rsidP="004D1A4B">
      <w:pPr>
        <w:pStyle w:val="Brezrazmikov"/>
        <w:jc w:val="both"/>
        <w:rPr>
          <w:rFonts w:asciiTheme="minorHAnsi" w:eastAsia="Arial Unicode MS" w:hAnsiTheme="minorHAnsi" w:cstheme="minorHAnsi"/>
          <w:b/>
          <w:shd w:val="clear" w:color="auto" w:fill="FFFFFF"/>
        </w:rPr>
      </w:pPr>
      <w:r w:rsidRPr="004D1A4B">
        <w:rPr>
          <w:rFonts w:asciiTheme="minorHAnsi" w:eastAsia="Arial Unicode MS" w:hAnsiTheme="minorHAnsi" w:cstheme="minorHAnsi"/>
          <w:b/>
          <w:shd w:val="clear" w:color="auto" w:fill="FFFFFF"/>
        </w:rPr>
        <w:t>Pogodba o izvedbi javnega naročila se sklene izključno v elektronski obliki s kvalificiranim elektronskim podpisom!</w:t>
      </w:r>
    </w:p>
    <w:p w:rsidR="00EB6CEB" w:rsidRPr="004D1A4B" w:rsidRDefault="00EB6CE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Ponudniki morajo ponudbe predložiti v informacijski sistem e-JN na spletnem naslovu </w:t>
      </w:r>
      <w:hyperlink r:id="rId9"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 se mora pred oddajo ponudbe registrirati na spletnem naslovu </w:t>
      </w:r>
      <w:hyperlink r:id="rId11"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v skladu z Navodili za uporabo e-JN. Če je ponudnik že registriran v informacijski sistem e-JN, se v aplikacijo prijavi na istem naslovu.</w:t>
      </w:r>
    </w:p>
    <w:p w:rsidR="004D1A4B" w:rsidRPr="004D1A4B" w:rsidRDefault="004D1A4B" w:rsidP="004D1A4B">
      <w:pPr>
        <w:pStyle w:val="Brezrazmikov"/>
        <w:jc w:val="both"/>
        <w:rPr>
          <w:rFonts w:asciiTheme="minorHAnsi" w:hAnsiTheme="minorHAnsi" w:cstheme="minorHAnsi"/>
          <w:color w:val="000000" w:themeColor="text1"/>
        </w:rPr>
      </w:pPr>
    </w:p>
    <w:p w:rsid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1A4B">
        <w:rPr>
          <w:rStyle w:val="Sprotnaopomba-sklic"/>
          <w:rFonts w:asciiTheme="minorHAnsi" w:hAnsiTheme="minorHAnsi" w:cstheme="minorHAnsi"/>
          <w:color w:val="000000" w:themeColor="text1"/>
        </w:rPr>
        <w:footnoteReference w:id="1"/>
      </w:r>
      <w:r w:rsidRPr="004D1A4B">
        <w:rPr>
          <w:rFonts w:asciiTheme="minorHAnsi" w:hAnsiTheme="minorHAnsi" w:cstheme="minorHAnsi"/>
          <w:color w:val="000000" w:themeColor="text1"/>
        </w:rPr>
        <w:t>). Z oddajo ponudbe je le-ta zavezujoča za čas, naveden v ponudbi, razen če jo uporabnik ponudnika umakne ali spremeni pred potekom roka za oddajo ponudb.</w:t>
      </w:r>
    </w:p>
    <w:p w:rsidR="00C80525" w:rsidRPr="004D1A4B" w:rsidRDefault="00C80525"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Ponudba se šteje za pravočasno oddano, če jo naročnik prejme preko sistema e-JN </w:t>
      </w:r>
      <w:hyperlink r:id="rId12"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w:t>
      </w:r>
      <w:r w:rsidRPr="004D1A4B">
        <w:rPr>
          <w:rFonts w:asciiTheme="minorHAnsi" w:hAnsiTheme="minorHAnsi" w:cstheme="minorHAnsi"/>
          <w:b/>
          <w:color w:val="000000" w:themeColor="text1"/>
        </w:rPr>
        <w:t>najkasneje do roka za oddajo ponudbe.</w:t>
      </w:r>
      <w:r w:rsidRPr="004D1A4B">
        <w:rPr>
          <w:rFonts w:asciiTheme="minorHAnsi" w:hAnsiTheme="minorHAnsi" w:cstheme="minorHAnsi"/>
          <w:color w:val="000000" w:themeColor="text1"/>
        </w:rPr>
        <w:t xml:space="preserve"> Za oddano ponudbo se šteje ponudba, ki je v informacijskem sistemu e-JN označena s statusom »ODDANO«.</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Po preteku roka za predložitev ponudb ponudbe ne bo več mogoče oddati.</w:t>
      </w:r>
    </w:p>
    <w:p w:rsidR="004D1A4B" w:rsidRPr="004D1A4B" w:rsidRDefault="004D1A4B" w:rsidP="004D1A4B">
      <w:pPr>
        <w:pStyle w:val="Brezrazmikov"/>
        <w:jc w:val="both"/>
        <w:rPr>
          <w:rFonts w:asciiTheme="minorHAnsi" w:hAnsiTheme="minorHAnsi" w:cstheme="minorHAnsi"/>
          <w:color w:val="000000" w:themeColor="text1"/>
        </w:rPr>
      </w:pPr>
    </w:p>
    <w:p w:rsid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V kolikor ponudnik ne odda ponudbe v skladu z zahtevami naročnika se takšna ponudba zavrne kot nedopustna.</w:t>
      </w:r>
    </w:p>
    <w:p w:rsidR="00C80525" w:rsidRPr="004D1A4B" w:rsidRDefault="00C80525"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Odpiranje ponudb bo potekalo avtomatično v informacijskem sistemu e-JN na spletnem naslovu </w:t>
      </w:r>
      <w:hyperlink r:id="rId13" w:history="1">
        <w:r w:rsidRPr="004D1A4B">
          <w:rPr>
            <w:rStyle w:val="Hiperpovezava"/>
            <w:rFonts w:asciiTheme="minorHAnsi" w:hAnsiTheme="minorHAnsi" w:cstheme="minorHAnsi"/>
            <w:color w:val="000000" w:themeColor="text1"/>
          </w:rPr>
          <w:t>https://ejn.gov.si/</w:t>
        </w:r>
      </w:hyperlink>
      <w:r w:rsidRPr="004D1A4B">
        <w:rPr>
          <w:rFonts w:asciiTheme="minorHAnsi" w:hAnsiTheme="minorHAnsi" w:cstheme="minorHAnsi"/>
          <w:color w:val="000000" w:themeColor="text1"/>
        </w:rPr>
        <w:t xml:space="preserve">. </w:t>
      </w:r>
    </w:p>
    <w:p w:rsidR="004D1A4B" w:rsidRPr="004D1A4B" w:rsidRDefault="004D1A4B" w:rsidP="004D1A4B">
      <w:pPr>
        <w:pStyle w:val="Brezrazmikov"/>
        <w:jc w:val="both"/>
        <w:rPr>
          <w:rFonts w:asciiTheme="minorHAnsi" w:hAnsiTheme="minorHAnsi" w:cstheme="minorHAnsi"/>
          <w:color w:val="000000" w:themeColor="text1"/>
        </w:rPr>
      </w:pPr>
    </w:p>
    <w:p w:rsidR="004D1A4B" w:rsidRPr="004D1A4B" w:rsidRDefault="004D1A4B" w:rsidP="004D1A4B">
      <w:pPr>
        <w:pStyle w:val="Brezrazmikov"/>
        <w:jc w:val="both"/>
        <w:rPr>
          <w:rFonts w:asciiTheme="minorHAnsi" w:hAnsiTheme="minorHAnsi" w:cstheme="minorHAnsi"/>
          <w:color w:val="000000" w:themeColor="text1"/>
        </w:rPr>
      </w:pPr>
      <w:r w:rsidRPr="004D1A4B">
        <w:rPr>
          <w:rFonts w:asciiTheme="minorHAnsi" w:hAnsiTheme="minorHAnsi" w:cstheme="minorHAnsi"/>
          <w:color w:val="000000" w:themeColor="text1"/>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D1A4B">
        <w:rPr>
          <w:rFonts w:asciiTheme="minorHAnsi" w:hAnsiTheme="minorHAnsi" w:cstheme="minorHAnsi"/>
          <w:color w:val="000000" w:themeColor="text1"/>
        </w:rPr>
        <w:t>pdf</w:t>
      </w:r>
      <w:proofErr w:type="spellEnd"/>
      <w:r w:rsidRPr="004D1A4B">
        <w:rPr>
          <w:rFonts w:asciiTheme="minorHAnsi" w:hAnsiTheme="minorHAnsi" w:cstheme="minorHAnsi"/>
          <w:color w:val="000000" w:themeColor="text1"/>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4D1A4B" w:rsidRPr="004D1A4B" w:rsidRDefault="004D1A4B" w:rsidP="004D1A4B">
      <w:pPr>
        <w:pStyle w:val="Brezrazmikov"/>
        <w:jc w:val="both"/>
        <w:rPr>
          <w:rFonts w:asciiTheme="minorHAnsi" w:hAnsiTheme="minorHAnsi" w:cstheme="minorHAnsi"/>
        </w:rPr>
      </w:pPr>
    </w:p>
    <w:p w:rsidR="004D1A4B" w:rsidRPr="004D1A4B" w:rsidRDefault="004D1A4B" w:rsidP="004D1A4B">
      <w:pPr>
        <w:pStyle w:val="Brezrazmikov"/>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3. Ponudbena dokumentacija</w:t>
      </w:r>
    </w:p>
    <w:p w:rsidR="00EB6CEB" w:rsidRPr="004D1A4B" w:rsidRDefault="00EB6CEB" w:rsidP="00EB6CEB">
      <w:pPr>
        <w:spacing w:after="0" w:line="240" w:lineRule="auto"/>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3.1 Ponudba mora vsebovati vse spodaj naštete ustrezno izpolnjene obrazce in ostale zahtevane dokumente</w:t>
      </w:r>
    </w:p>
    <w:p w:rsidR="00EB6CEB" w:rsidRPr="004D1A4B" w:rsidRDefault="00EB6CEB" w:rsidP="00EB6CEB">
      <w:pPr>
        <w:spacing w:after="0" w:line="240" w:lineRule="auto"/>
        <w:jc w:val="both"/>
        <w:rPr>
          <w:rFonts w:asciiTheme="minorHAnsi" w:hAnsiTheme="minorHAnsi" w:cstheme="minorHAnsi"/>
          <w:b/>
        </w:rPr>
      </w:pP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Izjavo o izpolnjevanju pogojev (OBR-3);</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CE certifikat,</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Ustrezno dokazilo o vpisu v register dobaviteljev medicinskih pripomočkov pri Agenciji RS za zdravila in medicinske pripomočke,</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 xml:space="preserve">Potrdilo proizvajalca opreme, da je ponudnik pooblaščen in usposobljen za servisiranje ponujene opreme z originalnimi rezervnimi deli v garancijskem in </w:t>
      </w:r>
      <w:proofErr w:type="spellStart"/>
      <w:r w:rsidRPr="004D1A4B">
        <w:rPr>
          <w:rFonts w:asciiTheme="minorHAnsi" w:eastAsia="Arial Unicode MS" w:hAnsiTheme="minorHAnsi" w:cstheme="minorHAnsi"/>
          <w:bCs/>
          <w:color w:val="000000" w:themeColor="text1"/>
        </w:rPr>
        <w:t>pogarancijskem</w:t>
      </w:r>
      <w:proofErr w:type="spellEnd"/>
      <w:r w:rsidRPr="004D1A4B">
        <w:rPr>
          <w:rFonts w:asciiTheme="minorHAnsi" w:eastAsia="Arial Unicode MS" w:hAnsiTheme="minorHAnsi" w:cstheme="minorHAnsi"/>
          <w:bCs/>
          <w:color w:val="000000" w:themeColor="text1"/>
        </w:rPr>
        <w:t xml:space="preserve"> obdobju,</w:t>
      </w:r>
    </w:p>
    <w:p w:rsidR="004D1A4B" w:rsidRPr="004D1A4B" w:rsidRDefault="004D1A4B" w:rsidP="004D1A4B">
      <w:pPr>
        <w:pStyle w:val="Odstavekseznama"/>
        <w:numPr>
          <w:ilvl w:val="0"/>
          <w:numId w:val="12"/>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Izjava proizvajalca o opravljenem strokovnem izobraževanju najmanj enega pooblaščenega serviserja za ponujeno opremo.</w:t>
      </w:r>
    </w:p>
    <w:p w:rsid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Rekapitulacija (OBR-4);</w:t>
      </w:r>
    </w:p>
    <w:p w:rsidR="00C80525" w:rsidRPr="004D1A4B" w:rsidRDefault="00C80525"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C80525">
        <w:rPr>
          <w:rFonts w:asciiTheme="minorHAnsi" w:eastAsia="Arial Unicode MS" w:hAnsiTheme="minorHAnsi" w:cstheme="minorHAnsi"/>
          <w:bCs/>
          <w:color w:val="000000" w:themeColor="text1"/>
        </w:rPr>
        <w:t>Predračun</w:t>
      </w:r>
      <w:r>
        <w:rPr>
          <w:rFonts w:asciiTheme="minorHAnsi" w:eastAsia="Arial Unicode MS" w:hAnsiTheme="minorHAnsi" w:cstheme="minorHAnsi"/>
          <w:bCs/>
          <w:color w:val="000000" w:themeColor="text1"/>
        </w:rPr>
        <w:t xml:space="preserve"> (</w:t>
      </w:r>
      <w:r w:rsidRPr="00C80525">
        <w:rPr>
          <w:rFonts w:asciiTheme="minorHAnsi" w:eastAsia="Arial Unicode MS" w:hAnsiTheme="minorHAnsi" w:cstheme="minorHAnsi"/>
          <w:bCs/>
          <w:color w:val="000000" w:themeColor="text1"/>
        </w:rPr>
        <w:t>OBR-4.1</w:t>
      </w:r>
      <w:r>
        <w:rPr>
          <w:rFonts w:asciiTheme="minorHAnsi" w:eastAsia="Arial Unicode MS" w:hAnsiTheme="minorHAnsi" w:cstheme="minorHAnsi"/>
          <w:bCs/>
          <w:color w:val="000000" w:themeColor="text1"/>
        </w:rPr>
        <w:t>);</w:t>
      </w: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Tehnične specifikacije (OBR-</w:t>
      </w:r>
      <w:r w:rsidR="00C80525">
        <w:rPr>
          <w:rFonts w:asciiTheme="minorHAnsi" w:eastAsia="Arial Unicode MS" w:hAnsiTheme="minorHAnsi" w:cstheme="minorHAnsi"/>
          <w:bCs/>
          <w:color w:val="000000" w:themeColor="text1"/>
        </w:rPr>
        <w:t>6</w:t>
      </w:r>
      <w:r w:rsidRPr="004D1A4B">
        <w:rPr>
          <w:rFonts w:asciiTheme="minorHAnsi" w:eastAsia="Arial Unicode MS" w:hAnsiTheme="minorHAnsi" w:cstheme="minorHAnsi"/>
          <w:bCs/>
          <w:color w:val="000000" w:themeColor="text1"/>
        </w:rPr>
        <w:t>);</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Natančen opis v slovenskem ali angleškem jeziku iz katerega je razviden ponujen predmet javnega naročila (tip aparata, materiali),</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Priložena navodila za uporabo v slovenskem ali angleškem jeziku,</w:t>
      </w:r>
    </w:p>
    <w:p w:rsidR="004D1A4B" w:rsidRPr="004D1A4B" w:rsidRDefault="004D1A4B" w:rsidP="004D1A4B">
      <w:pPr>
        <w:pStyle w:val="Odstavekseznama"/>
        <w:numPr>
          <w:ilvl w:val="0"/>
          <w:numId w:val="13"/>
        </w:numPr>
        <w:spacing w:after="0"/>
        <w:contextualSpacing w:val="0"/>
        <w:jc w:val="both"/>
        <w:rPr>
          <w:rFonts w:asciiTheme="minorHAnsi" w:eastAsia="Arial Unicode MS" w:hAnsiTheme="minorHAnsi" w:cstheme="minorHAnsi"/>
          <w:bCs/>
          <w:color w:val="000000" w:themeColor="text1"/>
        </w:rPr>
      </w:pPr>
      <w:r w:rsidRPr="004D1A4B">
        <w:rPr>
          <w:rFonts w:asciiTheme="minorHAnsi" w:eastAsia="Arial Unicode MS" w:hAnsiTheme="minorHAnsi" w:cstheme="minorHAnsi"/>
          <w:bCs/>
          <w:color w:val="000000" w:themeColor="text1"/>
        </w:rPr>
        <w:t>Katalog (zaželeno, ni pa obvezno).</w:t>
      </w:r>
    </w:p>
    <w:p w:rsidR="004D1A4B" w:rsidRPr="00C80525" w:rsidRDefault="004D1A4B" w:rsidP="004D1A4B">
      <w:pPr>
        <w:pStyle w:val="Odstavekseznama"/>
        <w:numPr>
          <w:ilvl w:val="0"/>
          <w:numId w:val="11"/>
        </w:numPr>
        <w:spacing w:after="0"/>
        <w:contextualSpacing w:val="0"/>
        <w:jc w:val="both"/>
        <w:rPr>
          <w:rFonts w:asciiTheme="minorHAnsi" w:eastAsia="Arial Unicode MS" w:hAnsiTheme="minorHAnsi" w:cstheme="minorHAnsi"/>
          <w:bCs/>
        </w:rPr>
      </w:pPr>
      <w:r w:rsidRPr="004D1A4B">
        <w:rPr>
          <w:rFonts w:asciiTheme="minorHAnsi" w:eastAsia="Arial Unicode MS" w:hAnsiTheme="minorHAnsi" w:cstheme="minorHAnsi"/>
          <w:bCs/>
        </w:rPr>
        <w:t>Vzorci pogodb za nakup osnovnega sredstva in vzdrževanje (OBR</w:t>
      </w:r>
      <w:r w:rsidRPr="004D1A4B">
        <w:rPr>
          <w:rFonts w:asciiTheme="minorHAnsi" w:eastAsia="Arial Unicode MS" w:hAnsiTheme="minorHAnsi" w:cstheme="minorHAnsi"/>
          <w:bCs/>
          <w:color w:val="000000" w:themeColor="text1"/>
        </w:rPr>
        <w:t>-</w:t>
      </w:r>
      <w:r w:rsidR="00C80525">
        <w:rPr>
          <w:rFonts w:asciiTheme="minorHAnsi" w:eastAsia="Arial Unicode MS" w:hAnsiTheme="minorHAnsi" w:cstheme="minorHAnsi"/>
          <w:bCs/>
          <w:color w:val="000000" w:themeColor="text1"/>
        </w:rPr>
        <w:t>5.1</w:t>
      </w:r>
      <w:r w:rsidRPr="004D1A4B">
        <w:rPr>
          <w:rFonts w:asciiTheme="minorHAnsi" w:eastAsia="Arial Unicode MS" w:hAnsiTheme="minorHAnsi" w:cstheme="minorHAnsi"/>
          <w:bCs/>
          <w:color w:val="000000" w:themeColor="text1"/>
        </w:rPr>
        <w:t>, OBR-</w:t>
      </w:r>
      <w:r w:rsidR="00C80525">
        <w:rPr>
          <w:rFonts w:asciiTheme="minorHAnsi" w:eastAsia="Arial Unicode MS" w:hAnsiTheme="minorHAnsi" w:cstheme="minorHAnsi"/>
          <w:bCs/>
          <w:color w:val="000000" w:themeColor="text1"/>
        </w:rPr>
        <w:t>5</w:t>
      </w:r>
      <w:r w:rsidRPr="004D1A4B">
        <w:rPr>
          <w:rFonts w:asciiTheme="minorHAnsi" w:eastAsia="Arial Unicode MS" w:hAnsiTheme="minorHAnsi" w:cstheme="minorHAnsi"/>
          <w:bCs/>
          <w:color w:val="000000" w:themeColor="text1"/>
        </w:rPr>
        <w:t>.</w:t>
      </w:r>
      <w:r w:rsidR="00C80525">
        <w:rPr>
          <w:rFonts w:asciiTheme="minorHAnsi" w:eastAsia="Arial Unicode MS" w:hAnsiTheme="minorHAnsi" w:cstheme="minorHAnsi"/>
          <w:bCs/>
          <w:color w:val="000000" w:themeColor="text1"/>
        </w:rPr>
        <w:t>2</w:t>
      </w:r>
      <w:r w:rsidRPr="004D1A4B">
        <w:rPr>
          <w:rFonts w:asciiTheme="minorHAnsi" w:eastAsia="Arial Unicode MS" w:hAnsiTheme="minorHAnsi" w:cstheme="minorHAnsi"/>
          <w:bCs/>
          <w:color w:val="000000" w:themeColor="text1"/>
        </w:rPr>
        <w:t>);</w:t>
      </w:r>
    </w:p>
    <w:p w:rsidR="00C80525" w:rsidRPr="004D1A4B" w:rsidRDefault="00C80525" w:rsidP="004D1A4B">
      <w:pPr>
        <w:pStyle w:val="Odstavekseznama"/>
        <w:numPr>
          <w:ilvl w:val="0"/>
          <w:numId w:val="11"/>
        </w:numPr>
        <w:spacing w:after="0"/>
        <w:contextualSpacing w:val="0"/>
        <w:jc w:val="both"/>
        <w:rPr>
          <w:rFonts w:asciiTheme="minorHAnsi" w:eastAsia="Arial Unicode MS" w:hAnsiTheme="minorHAnsi" w:cstheme="minorHAnsi"/>
          <w:bCs/>
        </w:rPr>
      </w:pPr>
      <w:r w:rsidRPr="00C80525">
        <w:rPr>
          <w:rFonts w:asciiTheme="minorHAnsi" w:eastAsia="Arial Unicode MS" w:hAnsiTheme="minorHAnsi" w:cstheme="minorHAnsi"/>
          <w:bCs/>
        </w:rPr>
        <w:t>Izjava omejevalni ukrepi</w:t>
      </w:r>
      <w:r>
        <w:rPr>
          <w:rFonts w:asciiTheme="minorHAnsi" w:eastAsia="Arial Unicode MS" w:hAnsiTheme="minorHAnsi" w:cstheme="minorHAnsi"/>
          <w:bCs/>
        </w:rPr>
        <w:t xml:space="preserve"> (</w:t>
      </w:r>
      <w:r w:rsidRPr="00C80525">
        <w:rPr>
          <w:rFonts w:asciiTheme="minorHAnsi" w:eastAsia="Arial Unicode MS" w:hAnsiTheme="minorHAnsi" w:cstheme="minorHAnsi"/>
          <w:bCs/>
        </w:rPr>
        <w:t>OBR-7</w:t>
      </w:r>
      <w:r>
        <w:rPr>
          <w:rFonts w:asciiTheme="minorHAnsi" w:eastAsia="Arial Unicode MS" w:hAnsiTheme="minorHAnsi" w:cstheme="minorHAnsi"/>
          <w:bCs/>
        </w:rPr>
        <w:t>);</w:t>
      </w:r>
    </w:p>
    <w:p w:rsidR="004D1A4B" w:rsidRP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 xml:space="preserve">Izjava po 35. členu </w:t>
      </w:r>
      <w:proofErr w:type="spellStart"/>
      <w:r w:rsidRPr="004D1A4B">
        <w:rPr>
          <w:rFonts w:asciiTheme="minorHAnsi" w:hAnsiTheme="minorHAnsi" w:cstheme="minorHAnsi"/>
        </w:rPr>
        <w:t>ZIntPK</w:t>
      </w:r>
      <w:proofErr w:type="spellEnd"/>
      <w:r w:rsidRPr="004D1A4B">
        <w:rPr>
          <w:rFonts w:asciiTheme="minorHAnsi" w:hAnsiTheme="minorHAnsi" w:cstheme="minorHAnsi"/>
        </w:rPr>
        <w:t xml:space="preserve"> (OBR-</w:t>
      </w:r>
      <w:r w:rsidR="00C80525">
        <w:rPr>
          <w:rFonts w:asciiTheme="minorHAnsi" w:hAnsiTheme="minorHAnsi" w:cstheme="minorHAnsi"/>
        </w:rPr>
        <w:t>8</w:t>
      </w:r>
      <w:r w:rsidRPr="004D1A4B">
        <w:rPr>
          <w:rFonts w:asciiTheme="minorHAnsi" w:hAnsiTheme="minorHAnsi" w:cstheme="minorHAnsi"/>
        </w:rPr>
        <w:t>);</w:t>
      </w:r>
    </w:p>
    <w:p w:rsid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Izjava o udeležbi pravnih in fizičnih oseb pri prijavitelju</w:t>
      </w:r>
      <w:r w:rsidR="003C678A">
        <w:rPr>
          <w:rFonts w:asciiTheme="minorHAnsi" w:hAnsiTheme="minorHAnsi" w:cstheme="minorHAnsi"/>
        </w:rPr>
        <w:t xml:space="preserve"> </w:t>
      </w:r>
      <w:r w:rsidR="003C678A" w:rsidRPr="00D83D9E">
        <w:rPr>
          <w:rFonts w:asciiTheme="minorHAnsi" w:hAnsiTheme="minorHAnsi" w:cstheme="minorHAnsi"/>
        </w:rPr>
        <w:t>14. člen</w:t>
      </w:r>
      <w:r w:rsidRPr="004D1A4B">
        <w:rPr>
          <w:rFonts w:asciiTheme="minorHAnsi" w:hAnsiTheme="minorHAnsi" w:cstheme="minorHAnsi"/>
        </w:rPr>
        <w:t xml:space="preserve"> (OBR-</w:t>
      </w:r>
      <w:r w:rsidR="00C80525">
        <w:rPr>
          <w:rFonts w:asciiTheme="minorHAnsi" w:hAnsiTheme="minorHAnsi" w:cstheme="minorHAnsi"/>
        </w:rPr>
        <w:t>9</w:t>
      </w:r>
      <w:r w:rsidRPr="004D1A4B">
        <w:rPr>
          <w:rFonts w:asciiTheme="minorHAnsi" w:hAnsiTheme="minorHAnsi" w:cstheme="minorHAnsi"/>
        </w:rPr>
        <w:t>);</w:t>
      </w:r>
    </w:p>
    <w:p w:rsidR="006A0B61" w:rsidRPr="004D1A4B" w:rsidRDefault="006A0B61" w:rsidP="004D1A4B">
      <w:pPr>
        <w:numPr>
          <w:ilvl w:val="0"/>
          <w:numId w:val="11"/>
        </w:numPr>
        <w:spacing w:after="0" w:line="240" w:lineRule="auto"/>
        <w:jc w:val="both"/>
        <w:rPr>
          <w:rFonts w:asciiTheme="minorHAnsi" w:hAnsiTheme="minorHAnsi" w:cstheme="minorHAnsi"/>
        </w:rPr>
      </w:pPr>
      <w:r>
        <w:rPr>
          <w:rFonts w:asciiTheme="minorHAnsi" w:hAnsiTheme="minorHAnsi" w:cstheme="minorHAnsi"/>
        </w:rPr>
        <w:t>ESPD podpisan obrazec</w:t>
      </w:r>
    </w:p>
    <w:p w:rsidR="004D1A4B" w:rsidRPr="004D1A4B" w:rsidRDefault="004D1A4B" w:rsidP="004D1A4B">
      <w:pPr>
        <w:numPr>
          <w:ilvl w:val="0"/>
          <w:numId w:val="11"/>
        </w:numPr>
        <w:spacing w:after="0" w:line="240" w:lineRule="auto"/>
        <w:jc w:val="both"/>
        <w:rPr>
          <w:rFonts w:asciiTheme="minorHAnsi" w:hAnsiTheme="minorHAnsi" w:cstheme="minorHAnsi"/>
        </w:rPr>
      </w:pPr>
      <w:r w:rsidRPr="004D1A4B">
        <w:rPr>
          <w:rFonts w:asciiTheme="minorHAnsi" w:hAnsiTheme="minorHAnsi" w:cstheme="minorHAnsi"/>
        </w:rPr>
        <w:t>Lasten predračun v skladu s tehničnimi specifikacijami iz OBR-</w:t>
      </w:r>
      <w:r w:rsidR="00C80525">
        <w:rPr>
          <w:rFonts w:asciiTheme="minorHAnsi" w:hAnsiTheme="minorHAnsi" w:cstheme="minorHAnsi"/>
        </w:rPr>
        <w:t>6</w:t>
      </w:r>
      <w:r w:rsidRPr="004D1A4B">
        <w:rPr>
          <w:rFonts w:asciiTheme="minorHAnsi" w:hAnsiTheme="minorHAnsi" w:cstheme="minorHAnsi"/>
        </w:rPr>
        <w:t>;</w:t>
      </w:r>
    </w:p>
    <w:p w:rsidR="004D1A4B" w:rsidRPr="004D1A4B" w:rsidRDefault="004D1A4B" w:rsidP="004D1A4B">
      <w:pPr>
        <w:pStyle w:val="Odstavekseznama"/>
        <w:numPr>
          <w:ilvl w:val="0"/>
          <w:numId w:val="11"/>
        </w:numPr>
        <w:spacing w:after="0"/>
        <w:contextualSpacing w:val="0"/>
        <w:jc w:val="both"/>
        <w:rPr>
          <w:rFonts w:asciiTheme="minorHAnsi" w:eastAsia="Arial Unicode MS" w:hAnsiTheme="minorHAnsi" w:cstheme="minorHAnsi"/>
          <w:bCs/>
        </w:rPr>
      </w:pPr>
      <w:r w:rsidRPr="004D1A4B">
        <w:rPr>
          <w:rFonts w:asciiTheme="minorHAnsi" w:eastAsia="Arial Unicode MS" w:hAnsiTheme="minorHAnsi" w:cstheme="minorHAnsi"/>
          <w:bCs/>
        </w:rPr>
        <w:t>Sestavni del dokumentacije v zvezi z oddajo javnega naročila so tudi vse morebitne spremembe, dopolnitve, popravki dokumentacije ter dodatna pojasnila.</w:t>
      </w:r>
    </w:p>
    <w:p w:rsidR="00912BC0" w:rsidRPr="004D1A4B" w:rsidRDefault="00912BC0" w:rsidP="00446046">
      <w:pPr>
        <w:spacing w:after="0" w:line="240" w:lineRule="auto"/>
        <w:jc w:val="both"/>
        <w:rPr>
          <w:rFonts w:asciiTheme="minorHAnsi" w:hAnsiTheme="minorHAnsi" w:cstheme="minorHAnsi"/>
        </w:rPr>
      </w:pPr>
    </w:p>
    <w:p w:rsidR="004D1A4B" w:rsidRPr="004D1A4B" w:rsidRDefault="003C678A" w:rsidP="004D1A4B">
      <w:pPr>
        <w:pStyle w:val="Brezrazmikov"/>
        <w:jc w:val="both"/>
        <w:rPr>
          <w:rFonts w:asciiTheme="minorHAnsi" w:hAnsiTheme="minorHAnsi" w:cstheme="minorHAnsi"/>
        </w:rPr>
      </w:pPr>
      <w:r>
        <w:rPr>
          <w:rFonts w:asciiTheme="minorHAnsi" w:hAnsiTheme="minorHAnsi" w:cstheme="minorHAnsi"/>
        </w:rPr>
        <w:t>Vsi dokumenti so lahko podpisani elektronsko.</w:t>
      </w:r>
    </w:p>
    <w:p w:rsidR="00AD21B8" w:rsidRPr="004D1A4B" w:rsidRDefault="00AD21B8" w:rsidP="00AD21B8">
      <w:pPr>
        <w:spacing w:after="0" w:line="240" w:lineRule="auto"/>
        <w:jc w:val="both"/>
        <w:rPr>
          <w:rFonts w:asciiTheme="minorHAnsi" w:hAnsiTheme="minorHAnsi" w:cstheme="minorHAnsi"/>
        </w:rPr>
      </w:pPr>
    </w:p>
    <w:p w:rsidR="004D1A4B" w:rsidRPr="004D1A4B" w:rsidRDefault="004D1A4B">
      <w:pPr>
        <w:rPr>
          <w:rFonts w:asciiTheme="minorHAnsi" w:hAnsiTheme="minorHAnsi" w:cstheme="minorHAnsi"/>
          <w:b/>
        </w:rPr>
      </w:pPr>
      <w:r w:rsidRPr="004D1A4B">
        <w:rPr>
          <w:rFonts w:asciiTheme="minorHAnsi" w:hAnsiTheme="minorHAnsi" w:cstheme="minorHAnsi"/>
          <w:b/>
        </w:rPr>
        <w:br w:type="page"/>
      </w:r>
    </w:p>
    <w:p w:rsidR="004D1A4B" w:rsidRPr="004D1A4B" w:rsidRDefault="004D1A4B" w:rsidP="00EB6CEB">
      <w:pPr>
        <w:spacing w:after="0" w:line="240" w:lineRule="auto"/>
        <w:jc w:val="both"/>
        <w:rPr>
          <w:rFonts w:asciiTheme="minorHAnsi" w:hAnsiTheme="minorHAnsi" w:cstheme="minorHAnsi"/>
          <w:b/>
        </w:rPr>
      </w:pPr>
    </w:p>
    <w:p w:rsidR="004D1A4B" w:rsidRPr="004D1A4B" w:rsidRDefault="004D1A4B" w:rsidP="00EB6CEB">
      <w:pPr>
        <w:spacing w:after="0" w:line="240" w:lineRule="auto"/>
        <w:jc w:val="both"/>
        <w:rPr>
          <w:rFonts w:asciiTheme="minorHAnsi" w:hAnsiTheme="minorHAnsi" w:cstheme="minorHAnsi"/>
          <w:b/>
        </w:rPr>
      </w:pPr>
    </w:p>
    <w:p w:rsidR="00EB6CEB" w:rsidRPr="004D1A4B" w:rsidRDefault="00EB6CEB" w:rsidP="00EB6CEB">
      <w:pPr>
        <w:spacing w:after="0" w:line="240" w:lineRule="auto"/>
        <w:jc w:val="both"/>
        <w:rPr>
          <w:rFonts w:asciiTheme="minorHAnsi" w:hAnsiTheme="minorHAnsi" w:cstheme="minorHAnsi"/>
          <w:b/>
        </w:rPr>
      </w:pPr>
      <w:r w:rsidRPr="004D1A4B">
        <w:rPr>
          <w:rFonts w:asciiTheme="minorHAnsi" w:hAnsiTheme="minorHAnsi" w:cstheme="minorHAnsi"/>
          <w:b/>
        </w:rPr>
        <w:t>4. Veljavnost ponudbe, jezik ponudbe, oblika ponudbe, variante in opcije</w:t>
      </w:r>
    </w:p>
    <w:p w:rsidR="00EB6CEB" w:rsidRPr="004D1A4B" w:rsidRDefault="00EB6CEB" w:rsidP="00EB6CEB">
      <w:pPr>
        <w:spacing w:after="0" w:line="240" w:lineRule="auto"/>
        <w:jc w:val="both"/>
        <w:rPr>
          <w:rFonts w:asciiTheme="minorHAnsi" w:hAnsiTheme="minorHAnsi" w:cstheme="minorHAnsi"/>
          <w:b/>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4.1 Rok in način predložitve ponudbe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Cs/>
        </w:rPr>
      </w:pPr>
      <w:r w:rsidRPr="00C80525">
        <w:rPr>
          <w:rFonts w:asciiTheme="minorHAnsi" w:hAnsiTheme="minorHAnsi" w:cstheme="minorHAnsi"/>
          <w:bCs/>
        </w:rPr>
        <w:t>Ponudbe je potrebno oddati v informacijski sistem e-JN. Potekalo bo elektronsko odpiranje ponudb do roka, določenega v e-JN.</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
          <w:bCs/>
        </w:rPr>
      </w:pPr>
      <w:r w:rsidRPr="00C80525">
        <w:rPr>
          <w:rFonts w:asciiTheme="minorHAnsi" w:hAnsiTheme="minorHAnsi" w:cstheme="minorHAnsi"/>
          <w:b/>
          <w:bCs/>
        </w:rPr>
        <w:t>4.2 Veljavnost ponudbe</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Cs/>
        </w:rPr>
      </w:pPr>
      <w:r w:rsidRPr="00C80525">
        <w:rPr>
          <w:rFonts w:asciiTheme="minorHAnsi" w:hAnsiTheme="minorHAnsi" w:cstheme="minorHAnsi"/>
          <w:bCs/>
        </w:rPr>
        <w:t>Rok veljavnosti ponudbe je 6 mesecev od roka za prejem ponudbe, kar ponudniki potrdijo s podpisom obrazca »Izjava o izpolnjevanju pogojev« (OBR-3).</w:t>
      </w:r>
    </w:p>
    <w:p w:rsidR="00C80525" w:rsidRPr="00C80525" w:rsidRDefault="00C80525" w:rsidP="00C80525">
      <w:pPr>
        <w:pStyle w:val="Brezrazmikov"/>
        <w:jc w:val="both"/>
        <w:rPr>
          <w:rFonts w:asciiTheme="minorHAnsi" w:hAnsiTheme="minorHAnsi" w:cstheme="minorHAnsi"/>
          <w:bCs/>
        </w:rPr>
      </w:pPr>
    </w:p>
    <w:p w:rsidR="00C80525" w:rsidRPr="00C80525" w:rsidRDefault="00C80525" w:rsidP="00C80525">
      <w:pPr>
        <w:pStyle w:val="Brezrazmikov"/>
        <w:jc w:val="both"/>
        <w:rPr>
          <w:rFonts w:asciiTheme="minorHAnsi" w:hAnsiTheme="minorHAnsi" w:cstheme="minorHAnsi"/>
          <w:b/>
          <w:bCs/>
        </w:rPr>
      </w:pPr>
      <w:r w:rsidRPr="00C80525">
        <w:rPr>
          <w:rFonts w:asciiTheme="minorHAnsi" w:hAnsiTheme="minorHAnsi" w:cstheme="minorHAnsi"/>
          <w:b/>
          <w:bCs/>
        </w:rPr>
        <w:t>4.3 Jezik ponudbe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Ponudba mora biti pripravljena v slovenskem jeziku. Priloge so lahko tudi v angleškem jeziku. Na zahtevo naročnika mora ponudnik priskrbeti prevod v slovenski jezik na svoje stroške.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 xml:space="preserve">4.4 Variantne ponudbe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Variantne ponudbe niso dovoljene.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4.5 Skupno nastopanje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Pri javnem naročilu je dovoljena skupna ponudba več pogodbenih partnerjev.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8. točki (Ugotavljanje sposobnosti) teh navodil je določeno, ali mora v primeru skupne ponudbe posamezen pogoj izpolnjevati vsak izmed partnerjev ali pa lahko pogoj izpolnjujejo partnerji skupaj.</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u w:val="single"/>
        </w:rPr>
      </w:pPr>
      <w:r w:rsidRPr="00C80525">
        <w:rPr>
          <w:rFonts w:asciiTheme="minorHAnsi" w:hAnsiTheme="minorHAnsi" w:cstheme="minorHAnsi"/>
        </w:rPr>
        <w:t xml:space="preserve">Pogodbo o izvedbi predmeta javnega naročila (partnersko pogodbo), predloži ponudnik, kateremu se odda javno naročilo. V pogodbi se opredeli </w:t>
      </w:r>
      <w:proofErr w:type="spellStart"/>
      <w:r w:rsidRPr="00C80525">
        <w:rPr>
          <w:rFonts w:asciiTheme="minorHAnsi" w:hAnsiTheme="minorHAnsi" w:cstheme="minorHAnsi"/>
        </w:rPr>
        <w:t>poslovodečega</w:t>
      </w:r>
      <w:proofErr w:type="spellEnd"/>
      <w:r w:rsidRPr="00C80525">
        <w:rPr>
          <w:rFonts w:asciiTheme="minorHAnsi" w:hAnsiTheme="minorHAnsi" w:cstheme="minorHAnsi"/>
        </w:rPr>
        <w:t xml:space="preserve"> partnerja, ki bo od naročnika sprejemal obveznosti, navodila in lahko tudi plačila v imenu in za račun vseh sodelujočih, ter delež in vrsto storitev, ki jih opravlja posamezen partner. </w:t>
      </w:r>
      <w:r w:rsidRPr="00C80525">
        <w:rPr>
          <w:rFonts w:asciiTheme="minorHAnsi" w:hAnsiTheme="minorHAnsi" w:cstheme="minorHAnsi"/>
          <w:u w:val="single"/>
        </w:rPr>
        <w:t>Pogodba  mora jasno določati, da proti naročniku za celotno obveznost in za vsak njen del odgovarjajo vsi partnerji solidarno in vsak posebej v celoti.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4.6 Nastopanje s podizvajalci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Glavni izvajalec, ki v izvedbo javnega naročila vključi enega ali več podizvajalcev, mora imeti ob sklenitvi pogodbe z naročnikom ali v času njenega izvajanja, sklenjene veljavne pogodbe s podizvajalci.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Ponudnik v razmerju do naročnika v celoti odgovarja za izvedbo prejetega naročila, ne glede na število podizvajalcev, ki jih navede v svoji ponudbi.</w:t>
      </w:r>
    </w:p>
    <w:p w:rsidR="00D2173A" w:rsidRPr="004D1A4B" w:rsidRDefault="00D2173A" w:rsidP="00EB6CEB">
      <w:pPr>
        <w:spacing w:after="0" w:line="240" w:lineRule="auto"/>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5 Pravna podlaga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eastAsia="Arial Unicode MS" w:hAnsiTheme="minorHAnsi" w:cstheme="minorHAnsi"/>
          <w:bCs/>
          <w:shd w:val="clear" w:color="auto" w:fill="FFFFFF"/>
        </w:rPr>
        <w:t>Naročnik izvaja postopek oddaje javnega naročila na podlagi veljavnega zakona in podzakonskih aktov, ki urejajo javno naročanje, v skladu z veljavno zakonodajo, ki ureja področje javnih financ ter področjem, ki je predmet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6 Ugotavljanje sposobnosti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potrdi izpolnjevanje pogojev s predložitvijo izpolnjenega in podpisanega obrazca »Izjava o izpolnjevanju pogojev« (OBR-3).</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Izpolnjevanje pogojev bo lahko naročnik preveril pred izdajo odločitve na način, da bo ponudnike pozval k predložitvi ustreznih dokazil skladno s 77. in 78. členom ZJN-3.</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rPr>
      </w:pPr>
      <w:r w:rsidRPr="00C80525">
        <w:rPr>
          <w:rFonts w:asciiTheme="minorHAnsi" w:hAnsiTheme="minorHAnsi" w:cstheme="minorHAnsi"/>
          <w:b/>
        </w:rPr>
        <w:t>6.1 Razlogi za izključitev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bookmarkStart w:id="1" w:name="_Hlk143517079"/>
      <w:r w:rsidRPr="00C80525">
        <w:rPr>
          <w:rFonts w:asciiTheme="minorHAnsi" w:hAnsiTheme="minorHAnsi" w:cstheme="minorHAnsi"/>
        </w:rPr>
        <w:t>A: Razlogi, povezani s kazenskimi obsodbami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 </w:t>
      </w:r>
      <w:bookmarkStart w:id="2" w:name="_Hlk142648742"/>
      <w:r w:rsidRPr="00C80525">
        <w:rPr>
          <w:rFonts w:asciiTheme="minorHAnsi" w:hAnsiTheme="minorHAnsi" w:cstheme="minorHAn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bookmarkEnd w:id="2"/>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B: Razlogi, povezani s plačilom davkov ali prispevkov za socialno varnost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2. 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C: Nacionalni razlogi za izključitev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3. </w:t>
      </w:r>
      <w:bookmarkStart w:id="3" w:name="_Hlk142558804"/>
      <w:r w:rsidRPr="00C80525">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ZJN-3.</w:t>
      </w:r>
      <w:bookmarkEnd w:id="3"/>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4. </w:t>
      </w:r>
      <w:bookmarkStart w:id="4" w:name="_Hlk85522984"/>
      <w:bookmarkStart w:id="5" w:name="_Hlk142648934"/>
      <w:r w:rsidRPr="00C80525">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4"/>
    </w:p>
    <w:bookmarkEnd w:id="5"/>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vsak gospodarski subjekt, ki bo vključen v izvedbo javnega naročila)</w:t>
      </w:r>
      <w:bookmarkEnd w:id="1"/>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b/>
          <w:shd w:val="clear" w:color="auto" w:fill="FFFFFF"/>
        </w:rPr>
      </w:pPr>
      <w:r w:rsidRPr="00C80525">
        <w:rPr>
          <w:rFonts w:asciiTheme="minorHAnsi" w:hAnsiTheme="minorHAnsi" w:cstheme="minorHAnsi"/>
          <w:b/>
          <w:shd w:val="clear" w:color="auto" w:fill="FFFFFF"/>
        </w:rPr>
        <w:t>6.2 Pogoji za sodelovanje</w:t>
      </w:r>
    </w:p>
    <w:p w:rsidR="00C80525" w:rsidRPr="00C80525" w:rsidRDefault="00C80525" w:rsidP="00C80525">
      <w:pPr>
        <w:pStyle w:val="Brezrazmikov"/>
        <w:jc w:val="both"/>
        <w:rPr>
          <w:rFonts w:asciiTheme="minorHAnsi" w:hAnsiTheme="minorHAnsi" w:cstheme="minorHAnsi"/>
          <w:shd w:val="clear" w:color="auto" w:fill="FFFFFF"/>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 Ustreznost za opravljanje poklicne dejavnosti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5. Vpis v poslovni register: gospodarski subjekt je registriran za opravljanje dejavnosti, ki je predmet tega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B: Ekonomski in finančni položaj</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6. Da je finančno in poslovno sposoben, kar pomeni, da nima oziroma v zadnjih 6 mesecih pred rokom za oddajo ponudb ni imel blokiranega transakcijskega računa.</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(pogoj mora izpolnjevati ponudnik, pri čemer naročnik zahteva solidarno odgovornost za izvedbo javnega naročila v primeru sklicevanja na kapacitete tretjih)</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C: Tehnična in strokovna sposobnost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7. </w:t>
      </w:r>
      <w:r w:rsidRPr="00C80525">
        <w:rPr>
          <w:rFonts w:asciiTheme="minorHAnsi" w:hAnsiTheme="minorHAnsi" w:cstheme="minorHAnsi"/>
          <w:position w:val="-2"/>
        </w:rPr>
        <w:t>Da zagotavlja, da ima vse ponujeno blago CE certifikat, s katerim izkazuje varnost, kakovost in uporabnost ponujene opreme v skladu s smernicami Uredbe 2017/745.</w:t>
      </w:r>
      <w:r w:rsidRPr="00C80525">
        <w:rPr>
          <w:rFonts w:asciiTheme="minorHAnsi" w:hAnsiTheme="minorHAnsi" w:cstheme="minorHAnsi"/>
        </w:rPr>
        <w:t xml:space="preserve"> (gospodarski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Dokazilo: priložen CE certifikat in izjava o skladnosti.</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Potrdila in druga dokazila iz točke C so lahko v kopijah, vendar morajo odražati dejansko stanje in ustrezati vsebini originala, ki ga mora ponudnik na zahtevo naročnika predložiti na vpogled.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Ponudnik mora razpolagati z zadostnimi tehničnimi in kadrovskimi zmogljivostmi za pravočasno izpolnitev javnega naročila.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8. </w:t>
      </w:r>
      <w:bookmarkStart w:id="6" w:name="_Hlk142647802"/>
      <w:r w:rsidRPr="00C80525">
        <w:rPr>
          <w:rFonts w:asciiTheme="minorHAnsi" w:hAnsiTheme="minorHAnsi" w:cstheme="minorHAnsi"/>
        </w:rPr>
        <w:t>Da je vpisan v register dobaviteljev medicinskih pripomočkov pri Agenciji RS za zdravila in medicinske pripomočke</w:t>
      </w:r>
      <w:bookmarkEnd w:id="6"/>
      <w:r w:rsidRPr="00C80525">
        <w:rPr>
          <w:rFonts w:asciiTheme="minorHAnsi" w:hAnsiTheme="minorHAnsi" w:cstheme="minorHAnsi"/>
        </w:rPr>
        <w: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Dokazilo: priložena kopija registracije.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9. </w:t>
      </w:r>
      <w:bookmarkStart w:id="7" w:name="_Hlk142648085"/>
      <w:r w:rsidRPr="00C80525">
        <w:rPr>
          <w:rFonts w:asciiTheme="minorHAnsi" w:hAnsiTheme="minorHAnsi" w:cstheme="minorHAnsi"/>
        </w:rPr>
        <w:t xml:space="preserve">Da ima potrdilo proizvajalca opreme, da je pooblaščen in usposobljen za servisiranje ponujene opreme </w:t>
      </w:r>
      <w:bookmarkEnd w:id="7"/>
      <w:r w:rsidRPr="00C80525">
        <w:rPr>
          <w:rFonts w:asciiTheme="minorHAnsi" w:hAnsiTheme="minorHAnsi" w:cstheme="minorHAnsi"/>
        </w:rPr>
        <w:t>oz. v kolikor ponudnik nima lastne servisne mreže, potrdilo proizvajalca pooblaščenemu servisu, ki bo izvajal servis ponujene opreme, da je le-ta pooblaščen in usposobljen za servisiranje ponujene opreme.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kolikor bo ponudnik zagotavljal ta pogoj s serviserjem iz tujine in bo pri izvajanju servisne dejavnosti potrebna komunikacija v slovenskem jeziku, mora le-to na svoje stroške zagotoviti ponudnik.</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u w:val="single"/>
        </w:rPr>
        <w:t>Priložiti je potrebno izjavo proizvajalca opreme o pooblaščenem servisu</w:t>
      </w:r>
      <w:r w:rsidRPr="00C80525">
        <w:rPr>
          <w:rFonts w:asciiTheme="minorHAnsi" w:hAnsiTheme="minorHAnsi" w:cstheme="minorHAnsi"/>
        </w:rPr>
        <w:t xml:space="preserve"> - Izjava proizvajalca o opravljenem strokovnem izobraževanju najmanj enega pooblaščenega serviserja za ponujeno opremo (imenska navedba izobraženih serviserjev ponudnika ali pooblaščenega servisa – lahko fotokopija).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10. </w:t>
      </w:r>
      <w:r w:rsidRPr="00C80525">
        <w:rPr>
          <w:rFonts w:asciiTheme="minorHAnsi" w:eastAsia="Arial Unicode MS" w:hAnsiTheme="minorHAnsi" w:cstheme="minorHAnsi"/>
          <w:position w:val="-2"/>
        </w:rPr>
        <w:t>Da se bo na poziv naročnika, v roku 6 dni, udeležil predstavitve ponudbe v prostorih naročnika, v primeru, da bo naročnik to zahteval, na lastne stroške.</w:t>
      </w:r>
      <w:r w:rsidRPr="00C80525">
        <w:rPr>
          <w:rFonts w:asciiTheme="minorHAnsi" w:eastAsia="Arial Unicode MS" w:hAnsiTheme="minorHAnsi" w:cstheme="minorHAnsi"/>
        </w:rPr>
        <w:t xml:space="preserve"> </w:t>
      </w: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lastRenderedPageBreak/>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11. </w:t>
      </w:r>
      <w:r w:rsidRPr="00C80525">
        <w:rPr>
          <w:rFonts w:asciiTheme="minorHAnsi" w:hAnsiTheme="minorHAnsi" w:cstheme="minorHAnsi"/>
          <w:position w:val="-2"/>
        </w:rPr>
        <w:t>Da zagotavlja skladnost ponujenih medicinskih pripomočkov z določili Zakona o medicinskih pripomočkih (</w:t>
      </w:r>
      <w:proofErr w:type="spellStart"/>
      <w:r w:rsidRPr="00C80525">
        <w:rPr>
          <w:rFonts w:asciiTheme="minorHAnsi" w:hAnsiTheme="minorHAnsi" w:cstheme="minorHAnsi"/>
          <w:position w:val="-2"/>
        </w:rPr>
        <w:t>Ur.l</w:t>
      </w:r>
      <w:proofErr w:type="spellEnd"/>
      <w:r w:rsidRPr="00C80525">
        <w:rPr>
          <w:rFonts w:asciiTheme="minorHAnsi" w:hAnsiTheme="minorHAnsi" w:cstheme="minorHAnsi"/>
          <w:position w:val="-2"/>
        </w:rPr>
        <w:t>. 98/09)</w:t>
      </w:r>
      <w:r w:rsidRPr="00C80525">
        <w:rPr>
          <w:rFonts w:asciiTheme="minorHAnsi" w:hAnsiTheme="minorHAnsi" w:cstheme="minorHAnsi"/>
        </w:rPr>
        <w:t>.</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12. </w:t>
      </w:r>
      <w:r w:rsidRPr="00C80525">
        <w:rPr>
          <w:rFonts w:asciiTheme="minorHAnsi" w:hAnsiTheme="minorHAnsi" w:cstheme="minorHAnsi"/>
          <w:position w:val="-2"/>
        </w:rPr>
        <w:t>Da nudi novo opremo, ki ustreza vsem tehničnim in kakovostnim zahtevam naročnika, navedenim v strokovno tehničnih specifikacijah naročnika in v razpisni dokumentaciji.</w:t>
      </w:r>
      <w:r w:rsidRPr="00C80525">
        <w:rPr>
          <w:rFonts w:asciiTheme="minorHAnsi" w:hAnsiTheme="minorHAnsi" w:cstheme="minorHAnsi"/>
        </w:rPr>
        <w:t xml:space="preserve"> (gospodarski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rPr>
      </w:pPr>
      <w:r w:rsidRPr="00C80525">
        <w:rPr>
          <w:rFonts w:asciiTheme="minorHAnsi" w:hAnsiTheme="minorHAnsi" w:cstheme="minorHAnsi"/>
        </w:rPr>
        <w:t xml:space="preserve">13. </w:t>
      </w:r>
      <w:r w:rsidRPr="00C80525">
        <w:rPr>
          <w:rFonts w:asciiTheme="minorHAnsi" w:hAnsiTheme="minorHAnsi" w:cstheme="minorHAnsi"/>
          <w:position w:val="-2"/>
        </w:rPr>
        <w:t>Da zagotavlja, da bo dobavil in montiral opremo v sklopu ponudbene cene.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14. </w:t>
      </w:r>
      <w:r w:rsidRPr="00C80525">
        <w:rPr>
          <w:rFonts w:asciiTheme="minorHAnsi" w:hAnsiTheme="minorHAnsi" w:cstheme="minorHAnsi"/>
          <w:position w:val="-2"/>
        </w:rPr>
        <w:t xml:space="preserve">Da zagotavlja dostavo blaga </w:t>
      </w:r>
      <w:proofErr w:type="spellStart"/>
      <w:r w:rsidRPr="00C80525">
        <w:rPr>
          <w:rFonts w:asciiTheme="minorHAnsi" w:hAnsiTheme="minorHAnsi" w:cstheme="minorHAnsi"/>
          <w:position w:val="-2"/>
        </w:rPr>
        <w:t>ddp</w:t>
      </w:r>
      <w:proofErr w:type="spellEnd"/>
      <w:r w:rsidRPr="00C80525">
        <w:rPr>
          <w:rFonts w:asciiTheme="minorHAnsi" w:hAnsiTheme="minorHAnsi" w:cstheme="minorHAnsi"/>
          <w:position w:val="-2"/>
        </w:rPr>
        <w:t xml:space="preserve"> Splošna bolnišnica Murska Sobota, razloženo in montirano v prostore naročnika, v sklopu ponudbene cene.</w:t>
      </w:r>
      <w:r w:rsidRPr="00C80525">
        <w:rPr>
          <w:rFonts w:asciiTheme="minorHAnsi" w:hAnsiTheme="minorHAnsi" w:cstheme="minorHAnsi"/>
        </w:rPr>
        <w:t xml:space="preserve"> </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position w:val="-2"/>
        </w:rPr>
        <w:t xml:space="preserve">15. Da v sklopu ponudbene cene poleg dobave in montaže zagotavlja, tudi izvedbo šolanja naročnikovega osebja za delo s ponujeno opremo, v 45 dneh, šteto od obojestranskega podpisa pogodbe. Prav tako bo ponudnik izvedel šolanje za najmanj ene osebe Tehnično vzdrževalne službe SB MS z namenom odkrivanja in odpravljanja napak samostojno oz. v povezavi s pooblaščenim serviserjem. </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eastAsia="Arial Unicode MS" w:hAnsiTheme="minorHAnsi" w:cstheme="minorHAnsi"/>
          <w:position w:val="-2"/>
        </w:rPr>
      </w:pPr>
      <w:r w:rsidRPr="00C80525">
        <w:rPr>
          <w:rFonts w:asciiTheme="minorHAnsi" w:eastAsia="Arial Unicode MS" w:hAnsiTheme="minorHAnsi" w:cstheme="minorHAnsi"/>
          <w:position w:val="-2"/>
        </w:rPr>
        <w:t>16. Da zagotavlja 100 % vrst in količin blaga, ki ga ponuja.</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u w:val="single"/>
        </w:rPr>
      </w:pPr>
      <w:r w:rsidRPr="00C22355">
        <w:rPr>
          <w:rFonts w:asciiTheme="minorHAnsi" w:hAnsiTheme="minorHAnsi" w:cstheme="minorHAnsi"/>
        </w:rPr>
        <w:t>17. Da zagotavlja odzivni čas serviserja v največ 24 urah od prijave napake s strani naročnika do prihoda serviserja na lokacijo za popravilo opreme pri naročniku. Čas za odpravo napake je največ 72 ur po prejemu prijave napake. V primeru, da odprava napake v tem času ne bo mogoča, zagotavlja naročniku enakovreden nadomestni aparat na svoje stroške po predhodnem dogovoru s pooblaščeno osebo/skrbnikom pogodbe</w:t>
      </w:r>
      <w:r w:rsidRPr="00C22355">
        <w:rPr>
          <w:rFonts w:asciiTheme="minorHAnsi" w:hAnsiTheme="minorHAnsi" w:cstheme="minorHAnsi"/>
          <w:position w:val="-2"/>
        </w:rPr>
        <w:t>.</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18. Da zagotavlja 12-mesečno garancijo na celotno ponujeno opremo od uspešno opravljene primopredaje.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19. Da v garancijski dobi, tj. 12 mesecev, zagotavlja ceno potnih stroškov za namen izvedbe servisov predmeta javnega naročila, v skladu z Uredbo o spremembah Uredbe o davčni obravnavi povračil stroškov in drugih dohodkov iz delovnega razmerja, objavljeno v Uradnem listu RS, št. 87/2022.  </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20. Da naročniku/uporabniku ne zaračunava stroškov v primeru vračila nepopravljenega aparata ali uničenja (nepopravljenih ali uničenih komponent) in ga vrne v prvotni obliki, kot ga je dobil v popravilo.</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position w:val="-2"/>
        </w:rPr>
      </w:pPr>
      <w:r w:rsidRPr="00C80525">
        <w:rPr>
          <w:rFonts w:asciiTheme="minorHAnsi" w:hAnsiTheme="minorHAnsi" w:cstheme="minorHAnsi"/>
        </w:rPr>
        <w:t xml:space="preserve">21. </w:t>
      </w:r>
      <w:r w:rsidRPr="00C80525">
        <w:rPr>
          <w:rFonts w:asciiTheme="minorHAnsi" w:hAnsiTheme="minorHAnsi" w:cstheme="minorHAnsi"/>
          <w:position w:val="-2"/>
        </w:rPr>
        <w:t>Da zagotavlja, da bo dobavil in montiral opremo ter izvedel šolanje naročnikovega osebja v 45. dneh, šteto od obojestranskega podpisa pogodbe.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(gospodarski subjekt mora izpolnjevati pogoj za svoj del posla)</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24. Da zagotavlja </w:t>
      </w:r>
      <w:r w:rsidRPr="00C80525">
        <w:rPr>
          <w:rFonts w:asciiTheme="minorHAnsi" w:hAnsiTheme="minorHAnsi" w:cstheme="minorHAnsi"/>
          <w:u w:val="single"/>
        </w:rPr>
        <w:t>12-mesečno garancijo</w:t>
      </w:r>
      <w:r w:rsidRPr="00C80525">
        <w:rPr>
          <w:rFonts w:asciiTheme="minorHAnsi" w:hAnsiTheme="minorHAnsi" w:cstheme="minorHAnsi"/>
        </w:rPr>
        <w:t xml:space="preserve"> in </w:t>
      </w:r>
      <w:r w:rsidR="00C22355">
        <w:rPr>
          <w:rFonts w:asciiTheme="minorHAnsi" w:hAnsiTheme="minorHAnsi" w:cstheme="minorHAnsi"/>
        </w:rPr>
        <w:t>5</w:t>
      </w:r>
      <w:r w:rsidRPr="00C80525">
        <w:rPr>
          <w:rFonts w:asciiTheme="minorHAnsi" w:hAnsiTheme="minorHAnsi" w:cstheme="minorHAnsi"/>
          <w:u w:val="single"/>
        </w:rPr>
        <w:t xml:space="preserve">-letno  </w:t>
      </w:r>
      <w:proofErr w:type="spellStart"/>
      <w:r w:rsidRPr="00C80525">
        <w:rPr>
          <w:rFonts w:asciiTheme="minorHAnsi" w:hAnsiTheme="minorHAnsi" w:cstheme="minorHAnsi"/>
          <w:u w:val="single"/>
        </w:rPr>
        <w:t>pogarancijsko</w:t>
      </w:r>
      <w:proofErr w:type="spellEnd"/>
      <w:r w:rsidRPr="00C80525">
        <w:rPr>
          <w:rFonts w:asciiTheme="minorHAnsi" w:hAnsiTheme="minorHAnsi" w:cstheme="minorHAnsi"/>
          <w:u w:val="single"/>
        </w:rPr>
        <w:t xml:space="preserve"> obdobje preventivnega vzdrževanja</w:t>
      </w:r>
      <w:r w:rsidRPr="00C80525">
        <w:rPr>
          <w:rFonts w:asciiTheme="minorHAnsi" w:hAnsiTheme="minorHAnsi" w:cstheme="minorHAnsi"/>
        </w:rPr>
        <w:t xml:space="preserve"> na celotno ponujeno opremo od uspešno opravljene primopredaje.</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 xml:space="preserve">25. Da v sklopu ponudbene cene zagotavlja preventivno vzdrževanje aparata. Preventivno vzdrževanje zajema fizično inspekcijo ter preverjanje delovanja pogonskih enot oz. elektronske opreme skladno z navodili proizvajalca aparata in vsemi standardi ter smernicami. </w:t>
      </w:r>
    </w:p>
    <w:p w:rsidR="00C80525" w:rsidRPr="00C80525" w:rsidRDefault="00C80525" w:rsidP="00C80525">
      <w:pPr>
        <w:pStyle w:val="Brezrazmikov"/>
        <w:jc w:val="both"/>
        <w:rPr>
          <w:rFonts w:asciiTheme="minorHAnsi" w:hAnsiTheme="minorHAnsi" w:cstheme="minorHAnsi"/>
        </w:rPr>
      </w:pPr>
    </w:p>
    <w:p w:rsidR="00C80525" w:rsidRPr="00C22355" w:rsidRDefault="00C80525" w:rsidP="00C80525">
      <w:pPr>
        <w:pStyle w:val="Brezrazmikov"/>
        <w:jc w:val="both"/>
        <w:rPr>
          <w:rFonts w:asciiTheme="minorHAnsi" w:hAnsiTheme="minorHAnsi" w:cstheme="minorHAnsi"/>
          <w:b/>
        </w:rPr>
      </w:pPr>
      <w:r w:rsidRPr="00C22355">
        <w:rPr>
          <w:rFonts w:asciiTheme="minorHAnsi" w:hAnsiTheme="minorHAnsi" w:cstheme="minorHAnsi"/>
          <w:b/>
        </w:rPr>
        <w:t xml:space="preserve">7. Ocenjevanje ponudb </w:t>
      </w:r>
    </w:p>
    <w:p w:rsidR="00C22355" w:rsidRDefault="00C2235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Naročnik bo izbral najugodnejšo ponudbo v skladu s spodaj navedenimi merili.</w:t>
      </w:r>
    </w:p>
    <w:p w:rsidR="00C80525" w:rsidRPr="00C80525" w:rsidRDefault="00C80525" w:rsidP="00C80525">
      <w:pPr>
        <w:pStyle w:val="Brezrazmikov"/>
        <w:jc w:val="both"/>
        <w:rPr>
          <w:rFonts w:asciiTheme="minorHAnsi" w:hAnsiTheme="minorHAnsi" w:cstheme="minorHAnsi"/>
        </w:rPr>
      </w:pPr>
    </w:p>
    <w:p w:rsidR="00C80525" w:rsidRPr="00C22355" w:rsidRDefault="00C80525" w:rsidP="00C80525">
      <w:pPr>
        <w:pStyle w:val="Brezrazmikov"/>
        <w:jc w:val="both"/>
        <w:rPr>
          <w:rFonts w:asciiTheme="minorHAnsi" w:hAnsiTheme="minorHAnsi" w:cstheme="minorHAnsi"/>
          <w:b/>
        </w:rPr>
      </w:pPr>
      <w:r w:rsidRPr="00C22355">
        <w:rPr>
          <w:rFonts w:asciiTheme="minorHAnsi" w:hAnsiTheme="minorHAnsi" w:cstheme="minorHAnsi"/>
          <w:b/>
        </w:rPr>
        <w:t>8. Merilo za izbiro</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Za izbor najugodnejšega ponudnika bo uporabljeno merilo najnižja cena v EUR z DDV.</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Ponudbena vrednost mora vsebovati vse stroške, popuste, rabate in davek na dodano vrednost.</w:t>
      </w:r>
    </w:p>
    <w:p w:rsidR="00C80525" w:rsidRPr="00C80525" w:rsidRDefault="00C80525" w:rsidP="00C80525">
      <w:pPr>
        <w:pStyle w:val="Brezrazmikov"/>
        <w:jc w:val="both"/>
        <w:rPr>
          <w:rFonts w:asciiTheme="minorHAnsi" w:hAnsiTheme="minorHAnsi" w:cstheme="minorHAnsi"/>
        </w:rPr>
      </w:pP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Naknadno naročnik ne bo priznaval nobenih stroškov, ki niso zajeti v ponudbeno vrednost.</w:t>
      </w:r>
    </w:p>
    <w:p w:rsidR="00C80525" w:rsidRPr="00C80525" w:rsidRDefault="00C80525" w:rsidP="00C80525">
      <w:pPr>
        <w:pStyle w:val="Brezrazmikov"/>
        <w:jc w:val="both"/>
        <w:rPr>
          <w:rFonts w:asciiTheme="minorHAnsi" w:hAnsiTheme="minorHAnsi" w:cstheme="minorHAnsi"/>
          <w:bCs/>
        </w:rPr>
      </w:pPr>
    </w:p>
    <w:p w:rsidR="00C80525" w:rsidRPr="00C22355" w:rsidRDefault="00C80525" w:rsidP="00C80525">
      <w:pPr>
        <w:pStyle w:val="Brezrazmikov"/>
        <w:jc w:val="both"/>
        <w:rPr>
          <w:rFonts w:asciiTheme="minorHAnsi" w:eastAsia="Arial Unicode MS" w:hAnsiTheme="minorHAnsi" w:cstheme="minorHAnsi"/>
          <w:b/>
        </w:rPr>
      </w:pPr>
      <w:r w:rsidRPr="00C22355">
        <w:rPr>
          <w:rFonts w:asciiTheme="minorHAnsi" w:eastAsia="Arial Unicode MS" w:hAnsiTheme="minorHAnsi" w:cstheme="minorHAnsi"/>
          <w:b/>
        </w:rPr>
        <w:t>8. Pravno varstvo</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Pravno varstvo v postopku javnega naročanja je zagotovljeno v skladu z določbami Zakona o pravnem varstvu v postopkih javnega naročanja (v nadaljevanju: ZPVPJN), po postopku in na način kot ga določa zakon. </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Vlagatelj mora pred vložitvijo zahtevka za revizijo zoper vsebino razpisne dokumentacije ali vsebino objave plačati takso v višini 2.000,00 EUR ter priložiti potrdilo o plačilu.</w:t>
      </w:r>
    </w:p>
    <w:p w:rsidR="00C22355" w:rsidRPr="00C80525" w:rsidRDefault="00C22355" w:rsidP="00C80525">
      <w:pPr>
        <w:pStyle w:val="Brezrazmikov"/>
        <w:jc w:val="both"/>
        <w:rPr>
          <w:rFonts w:asciiTheme="minorHAnsi" w:eastAsia="Arial Unicode MS" w:hAnsiTheme="minorHAnsi" w:cstheme="minorHAnsi"/>
        </w:rPr>
      </w:pP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Zahtevek za revizijo, ki se nanaša na vsebino objave, povabilo k oddaji ponudbe ali razpisno dokumentacijo, se vloži v desetih delovnih dneh od dneva objave obvestila o naročilu ali prejema povabila k oddaji ponudbe.</w:t>
      </w:r>
    </w:p>
    <w:p w:rsidR="00C22355" w:rsidRPr="00C80525" w:rsidRDefault="00C2235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0525">
        <w:rPr>
          <w:rFonts w:asciiTheme="minorHAnsi" w:eastAsia="Arial Unicode MS" w:hAnsiTheme="minorHAnsi" w:cstheme="minorHAnsi"/>
        </w:rPr>
        <w:t>predrevizijski</w:t>
      </w:r>
      <w:proofErr w:type="spellEnd"/>
      <w:r w:rsidRPr="00C80525">
        <w:rPr>
          <w:rFonts w:asciiTheme="minorHAnsi" w:eastAsia="Arial Unicode MS" w:hAnsiTheme="minorHAnsi" w:cstheme="minorHAnsi"/>
        </w:rPr>
        <w:t xml:space="preserve"> in revizijski postopek. Natančne informacije o načinu plačila takse so dostopne na spletni strani Ministrstva za javno upravo: </w:t>
      </w:r>
    </w:p>
    <w:p w:rsidR="00C80525" w:rsidRPr="00C80525" w:rsidRDefault="00C80525" w:rsidP="00C80525">
      <w:pPr>
        <w:pStyle w:val="Brezrazmikov"/>
        <w:jc w:val="both"/>
        <w:rPr>
          <w:rStyle w:val="Hiperpovezava"/>
          <w:rFonts w:asciiTheme="minorHAnsi" w:eastAsia="Arial Unicode MS" w:hAnsiTheme="minorHAnsi" w:cstheme="minorHAnsi"/>
          <w:color w:val="000000" w:themeColor="text1"/>
        </w:rPr>
      </w:pPr>
      <w:r w:rsidRPr="00C80525">
        <w:rPr>
          <w:rFonts w:asciiTheme="minorHAnsi" w:eastAsia="Arial Unicode MS" w:hAnsiTheme="minorHAnsi" w:cstheme="minorHAnsi"/>
        </w:rPr>
        <w:fldChar w:fldCharType="begin"/>
      </w:r>
      <w:r w:rsidRPr="00C80525">
        <w:rPr>
          <w:rFonts w:asciiTheme="minorHAnsi" w:eastAsia="Arial Unicode MS" w:hAnsiTheme="minorHAnsi" w:cstheme="minorHAnsi"/>
        </w:rPr>
        <w:instrText xml:space="preserve"> HYPERLINK "https://ejn.gov.si/sistem/pravno-varstvo.html" </w:instrText>
      </w:r>
      <w:r w:rsidRPr="00C80525">
        <w:rPr>
          <w:rFonts w:asciiTheme="minorHAnsi" w:eastAsia="Arial Unicode MS" w:hAnsiTheme="minorHAnsi" w:cstheme="minorHAnsi"/>
        </w:rPr>
        <w:fldChar w:fldCharType="separate"/>
      </w:r>
      <w:r w:rsidRPr="00C80525">
        <w:rPr>
          <w:rStyle w:val="Hiperpovezava"/>
          <w:rFonts w:asciiTheme="minorHAnsi" w:eastAsia="Arial Unicode MS" w:hAnsiTheme="minorHAnsi" w:cstheme="minorHAnsi"/>
          <w:color w:val="000000" w:themeColor="text1"/>
        </w:rPr>
        <w:t xml:space="preserve">http://www.djn.mju.gov.si/sistem-javnega-narocanja/pravno-varstvo </w:t>
      </w:r>
    </w:p>
    <w:p w:rsidR="00C2235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fldChar w:fldCharType="end"/>
      </w:r>
    </w:p>
    <w:p w:rsid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Zahtevek za revizijo se vloži preko portala E-revizija. Zahtevek za revizijo se lahko vloži v roku iz 25. člena ZPVPJN.</w:t>
      </w:r>
    </w:p>
    <w:p w:rsidR="00C22355" w:rsidRPr="00C80525" w:rsidRDefault="00C22355" w:rsidP="00C80525">
      <w:pPr>
        <w:pStyle w:val="Brezrazmikov"/>
        <w:jc w:val="both"/>
        <w:rPr>
          <w:rFonts w:asciiTheme="minorHAnsi" w:eastAsia="Arial Unicode MS" w:hAnsiTheme="minorHAnsi" w:cstheme="minorHAnsi"/>
        </w:rPr>
      </w:pPr>
    </w:p>
    <w:p w:rsidR="00C80525" w:rsidRPr="00C80525" w:rsidRDefault="00C80525" w:rsidP="00C80525">
      <w:pPr>
        <w:pStyle w:val="Brezrazmikov"/>
        <w:jc w:val="both"/>
        <w:rPr>
          <w:rFonts w:asciiTheme="minorHAnsi" w:eastAsia="Arial Unicode MS" w:hAnsiTheme="minorHAnsi" w:cstheme="minorHAnsi"/>
        </w:rPr>
      </w:pPr>
      <w:r w:rsidRPr="00C80525">
        <w:rPr>
          <w:rFonts w:asciiTheme="minorHAnsi" w:eastAsia="Arial Unicode MS" w:hAnsiTheme="minorHAnsi" w:cstheme="minorHAnsi"/>
        </w:rPr>
        <w:t>Če naročnik ugotovi, da zahtevek za revizijo ni bil vložen pravočasno ali ga ni vložila aktivno legitimirana oseba iz 14. člena ZPVPJN, ali da ni bila plačana ustrezna taksa, ga najpozneje v treh delovnih dneh od prejema s sklepom zavrže.</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t>Direktor:</w:t>
      </w:r>
    </w:p>
    <w:p w:rsidR="00C80525" w:rsidRPr="00C80525" w:rsidRDefault="00C80525" w:rsidP="00C80525">
      <w:pPr>
        <w:pStyle w:val="Brezrazmikov"/>
        <w:jc w:val="both"/>
        <w:rPr>
          <w:rFonts w:asciiTheme="minorHAnsi" w:hAnsiTheme="minorHAnsi" w:cstheme="minorHAnsi"/>
        </w:rPr>
      </w:pP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r>
      <w:r w:rsidRPr="00C80525">
        <w:rPr>
          <w:rFonts w:asciiTheme="minorHAnsi" w:hAnsiTheme="minorHAnsi" w:cstheme="minorHAnsi"/>
        </w:rPr>
        <w:tab/>
        <w:t>Roman L. Ratkai</w:t>
      </w:r>
    </w:p>
    <w:p w:rsidR="0068247A" w:rsidRPr="00C80525" w:rsidRDefault="0068247A" w:rsidP="00C80525">
      <w:pPr>
        <w:pStyle w:val="Brezrazmikov"/>
        <w:jc w:val="both"/>
        <w:rPr>
          <w:rFonts w:asciiTheme="minorHAnsi" w:hAnsiTheme="minorHAnsi" w:cstheme="minorHAnsi"/>
        </w:rPr>
      </w:pPr>
    </w:p>
    <w:sectPr w:rsidR="0068247A" w:rsidRPr="00C80525" w:rsidSect="004D1A4B">
      <w:headerReference w:type="default" r:id="rId14"/>
      <w:footerReference w:type="default" r:id="rId15"/>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CE7" w:rsidRDefault="00CF5CE7" w:rsidP="00EB6CEB">
      <w:pPr>
        <w:spacing w:after="0" w:line="240" w:lineRule="auto"/>
      </w:pPr>
      <w:r>
        <w:separator/>
      </w:r>
    </w:p>
  </w:endnote>
  <w:endnote w:type="continuationSeparator" w:id="0">
    <w:p w:rsidR="00CF5CE7" w:rsidRDefault="00CF5CE7"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CF5CE7" w:rsidRDefault="00AA1D58">
        <w:pPr>
          <w:pStyle w:val="Noga"/>
          <w:jc w:val="right"/>
        </w:pPr>
        <w:r>
          <w:fldChar w:fldCharType="begin"/>
        </w:r>
        <w:r>
          <w:instrText xml:space="preserve"> PAGE   \* MERGEFORMAT </w:instrText>
        </w:r>
        <w:r>
          <w:fldChar w:fldCharType="separate"/>
        </w:r>
        <w:r w:rsidR="002D135C">
          <w:rPr>
            <w:noProof/>
          </w:rPr>
          <w:t>7</w:t>
        </w:r>
        <w:r>
          <w:rPr>
            <w:noProof/>
          </w:rPr>
          <w:fldChar w:fldCharType="end"/>
        </w:r>
      </w:p>
    </w:sdtContent>
  </w:sdt>
  <w:p w:rsidR="00CF5CE7" w:rsidRDefault="00CF5C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CE7" w:rsidRDefault="00CF5CE7" w:rsidP="00EB6CEB">
      <w:pPr>
        <w:spacing w:after="0" w:line="240" w:lineRule="auto"/>
      </w:pPr>
      <w:r>
        <w:separator/>
      </w:r>
    </w:p>
  </w:footnote>
  <w:footnote w:type="continuationSeparator" w:id="0">
    <w:p w:rsidR="00CF5CE7" w:rsidRDefault="00CF5CE7" w:rsidP="00EB6CEB">
      <w:pPr>
        <w:spacing w:after="0" w:line="240" w:lineRule="auto"/>
      </w:pPr>
      <w:r>
        <w:continuationSeparator/>
      </w:r>
    </w:p>
  </w:footnote>
  <w:footnote w:id="1">
    <w:p w:rsidR="004D1A4B" w:rsidRPr="00C80525" w:rsidRDefault="004D1A4B" w:rsidP="004D1A4B">
      <w:pPr>
        <w:pStyle w:val="Sprotnaopomba-besedilo"/>
        <w:rPr>
          <w:rFonts w:asciiTheme="minorHAnsi" w:hAnsiTheme="minorHAnsi" w:cstheme="minorHAnsi"/>
        </w:rPr>
      </w:pPr>
      <w:r w:rsidRPr="00C80525">
        <w:rPr>
          <w:rStyle w:val="Sprotnaopomba-sklic"/>
          <w:rFonts w:asciiTheme="minorHAnsi" w:hAnsiTheme="minorHAnsi" w:cstheme="minorHAnsi"/>
          <w:color w:val="000000" w:themeColor="text1"/>
        </w:rPr>
        <w:footnoteRef/>
      </w:r>
      <w:r w:rsidRPr="00C80525">
        <w:rPr>
          <w:rFonts w:asciiTheme="minorHAnsi" w:hAnsiTheme="minorHAnsi" w:cstheme="minorHAnsi"/>
          <w:color w:val="000000" w:themeColor="text1"/>
        </w:rPr>
        <w:t xml:space="preserve">Obligacijski zakonik (Uradni list RS, št. 97/07 – uradno prečiščeno besedilo, 64/16 – </w:t>
      </w:r>
      <w:proofErr w:type="spellStart"/>
      <w:r w:rsidRPr="00C80525">
        <w:rPr>
          <w:rFonts w:asciiTheme="minorHAnsi" w:hAnsiTheme="minorHAnsi" w:cstheme="minorHAnsi"/>
          <w:color w:val="000000" w:themeColor="text1"/>
        </w:rPr>
        <w:t>odl</w:t>
      </w:r>
      <w:proofErr w:type="spellEnd"/>
      <w:r w:rsidRPr="00C80525">
        <w:rPr>
          <w:rFonts w:asciiTheme="minorHAnsi" w:hAnsiTheme="minorHAnsi" w:cstheme="minorHAnsi"/>
          <w:color w:val="000000" w:themeColor="text1"/>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CE7" w:rsidRDefault="00CF5CE7">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682562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A97"/>
    <w:multiLevelType w:val="hybridMultilevel"/>
    <w:tmpl w:val="FA1000BA"/>
    <w:lvl w:ilvl="0" w:tplc="80780558">
      <w:start w:val="2"/>
      <w:numFmt w:val="bullet"/>
      <w:lvlText w:val="-"/>
      <w:lvlJc w:val="left"/>
      <w:pPr>
        <w:ind w:left="1080" w:hanging="360"/>
      </w:pPr>
      <w:rPr>
        <w:rFonts w:ascii="Times New Roman" w:eastAsia="Arial Unicode MS"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BF50FE"/>
    <w:multiLevelType w:val="hybridMultilevel"/>
    <w:tmpl w:val="A8B6C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324613"/>
    <w:multiLevelType w:val="hybridMultilevel"/>
    <w:tmpl w:val="08BA3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DB32E5"/>
    <w:multiLevelType w:val="hybridMultilevel"/>
    <w:tmpl w:val="26DC247C"/>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032D8A"/>
    <w:multiLevelType w:val="hybridMultilevel"/>
    <w:tmpl w:val="51B4B8B8"/>
    <w:lvl w:ilvl="0" w:tplc="A142FD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BC845B9"/>
    <w:multiLevelType w:val="hybridMultilevel"/>
    <w:tmpl w:val="4BAA140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7D019E"/>
    <w:multiLevelType w:val="hybridMultilevel"/>
    <w:tmpl w:val="93D6DE08"/>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8C817BF"/>
    <w:multiLevelType w:val="hybridMultilevel"/>
    <w:tmpl w:val="7D2EAA02"/>
    <w:lvl w:ilvl="0" w:tplc="8354C88C">
      <w:start w:val="1"/>
      <w:numFmt w:val="bullet"/>
      <w:lvlText w:val="-"/>
      <w:lvlJc w:val="left"/>
      <w:pPr>
        <w:ind w:left="1440" w:hanging="360"/>
      </w:pPr>
      <w:rPr>
        <w:rFonts w:ascii="Times New Roman" w:eastAsia="Times New Roman" w:hAnsi="Times New Roman"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69E53507"/>
    <w:multiLevelType w:val="hybridMultilevel"/>
    <w:tmpl w:val="47528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8"/>
  </w:num>
  <w:num w:numId="5">
    <w:abstractNumId w:val="7"/>
  </w:num>
  <w:num w:numId="6">
    <w:abstractNumId w:val="5"/>
  </w:num>
  <w:num w:numId="7">
    <w:abstractNumId w:val="3"/>
  </w:num>
  <w:num w:numId="8">
    <w:abstractNumId w:val="2"/>
  </w:num>
  <w:num w:numId="9">
    <w:abstractNumId w:val="1"/>
  </w:num>
  <w:num w:numId="10">
    <w:abstractNumId w:val="6"/>
  </w:num>
  <w:num w:numId="11">
    <w:abstractNumId w:val="1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9421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11A22"/>
    <w:rsid w:val="00022BF9"/>
    <w:rsid w:val="00094783"/>
    <w:rsid w:val="000961F3"/>
    <w:rsid w:val="000A6BAA"/>
    <w:rsid w:val="00100BF6"/>
    <w:rsid w:val="00103672"/>
    <w:rsid w:val="0019449B"/>
    <w:rsid w:val="00200AB1"/>
    <w:rsid w:val="00214637"/>
    <w:rsid w:val="00226D59"/>
    <w:rsid w:val="002C0D11"/>
    <w:rsid w:val="002D135C"/>
    <w:rsid w:val="002F26BA"/>
    <w:rsid w:val="00304D8F"/>
    <w:rsid w:val="0030566A"/>
    <w:rsid w:val="00326B82"/>
    <w:rsid w:val="003C678A"/>
    <w:rsid w:val="003D4DC0"/>
    <w:rsid w:val="004118C3"/>
    <w:rsid w:val="0041578A"/>
    <w:rsid w:val="00432DC9"/>
    <w:rsid w:val="00442338"/>
    <w:rsid w:val="00444BE0"/>
    <w:rsid w:val="00446046"/>
    <w:rsid w:val="004559BC"/>
    <w:rsid w:val="0048101C"/>
    <w:rsid w:val="004D1A4B"/>
    <w:rsid w:val="004E0EEE"/>
    <w:rsid w:val="0057215B"/>
    <w:rsid w:val="00631269"/>
    <w:rsid w:val="00632ADE"/>
    <w:rsid w:val="00634DED"/>
    <w:rsid w:val="00641F62"/>
    <w:rsid w:val="00650A7D"/>
    <w:rsid w:val="006717D5"/>
    <w:rsid w:val="0068247A"/>
    <w:rsid w:val="0068793A"/>
    <w:rsid w:val="00687BDE"/>
    <w:rsid w:val="006A0B61"/>
    <w:rsid w:val="006C432C"/>
    <w:rsid w:val="0071084D"/>
    <w:rsid w:val="007326F6"/>
    <w:rsid w:val="00747362"/>
    <w:rsid w:val="00787C80"/>
    <w:rsid w:val="007A29F6"/>
    <w:rsid w:val="008751E3"/>
    <w:rsid w:val="008879AA"/>
    <w:rsid w:val="00894CB5"/>
    <w:rsid w:val="008B19CD"/>
    <w:rsid w:val="00912BC0"/>
    <w:rsid w:val="00933C6E"/>
    <w:rsid w:val="00944024"/>
    <w:rsid w:val="00994316"/>
    <w:rsid w:val="009A54F7"/>
    <w:rsid w:val="00A44EEA"/>
    <w:rsid w:val="00A46973"/>
    <w:rsid w:val="00A6639A"/>
    <w:rsid w:val="00AA1D58"/>
    <w:rsid w:val="00AC7A1D"/>
    <w:rsid w:val="00AD21B8"/>
    <w:rsid w:val="00B30F00"/>
    <w:rsid w:val="00B62F33"/>
    <w:rsid w:val="00B7080B"/>
    <w:rsid w:val="00BD70D0"/>
    <w:rsid w:val="00BF7F59"/>
    <w:rsid w:val="00C22355"/>
    <w:rsid w:val="00C80525"/>
    <w:rsid w:val="00C90E18"/>
    <w:rsid w:val="00C96806"/>
    <w:rsid w:val="00CC2CEF"/>
    <w:rsid w:val="00CD01AC"/>
    <w:rsid w:val="00CD05FF"/>
    <w:rsid w:val="00CD5998"/>
    <w:rsid w:val="00CF5CE7"/>
    <w:rsid w:val="00D2173A"/>
    <w:rsid w:val="00D65261"/>
    <w:rsid w:val="00D83D9E"/>
    <w:rsid w:val="00DB7330"/>
    <w:rsid w:val="00E1232C"/>
    <w:rsid w:val="00E464F3"/>
    <w:rsid w:val="00EB6CEB"/>
    <w:rsid w:val="00EC1782"/>
    <w:rsid w:val="00EC42B9"/>
    <w:rsid w:val="00EE1DAC"/>
    <w:rsid w:val="00F05B0A"/>
    <w:rsid w:val="00F36C13"/>
    <w:rsid w:val="00F80B63"/>
    <w:rsid w:val="00F94677"/>
    <w:rsid w:val="00FE34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14:docId w14:val="7375CFED"/>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EB6CEB"/>
    <w:rPr>
      <w:rFonts w:ascii="Helvetica" w:eastAsia="Calibri" w:hAnsi="Helvetica" w:cs="Times New Roman"/>
    </w:rPr>
  </w:style>
  <w:style w:type="paragraph" w:styleId="Noga">
    <w:name w:val="footer"/>
    <w:basedOn w:val="Navaden"/>
    <w:link w:val="NogaZnak"/>
    <w:unhideWhenUsed/>
    <w:rsid w:val="00EB6CEB"/>
    <w:pPr>
      <w:tabs>
        <w:tab w:val="center" w:pos="4536"/>
        <w:tab w:val="right" w:pos="9072"/>
      </w:tabs>
      <w:spacing w:after="0" w:line="240" w:lineRule="auto"/>
    </w:pPr>
  </w:style>
  <w:style w:type="character" w:customStyle="1" w:styleId="NogaZnak">
    <w:name w:val="Noga Znak"/>
    <w:basedOn w:val="Privzetapisavaodstavka"/>
    <w:link w:val="Noga"/>
    <w:rsid w:val="00EB6CEB"/>
    <w:rPr>
      <w:rFonts w:ascii="Helvetica" w:eastAsia="Calibri" w:hAnsi="Helvetica" w:cs="Times New Roman"/>
    </w:rPr>
  </w:style>
  <w:style w:type="paragraph" w:styleId="Sprotnaopomba-besedilo">
    <w:name w:val="footnote text"/>
    <w:basedOn w:val="Navaden"/>
    <w:link w:val="Sprotnaopomba-besediloZnak"/>
    <w:uiPriority w:val="99"/>
    <w:unhideWhenUsed/>
    <w:rsid w:val="00EC17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C1782"/>
    <w:rPr>
      <w:rFonts w:ascii="Helvetica" w:eastAsia="Calibri" w:hAnsi="Helvetica" w:cs="Times New Roman"/>
      <w:sz w:val="20"/>
      <w:szCs w:val="20"/>
    </w:rPr>
  </w:style>
  <w:style w:type="character" w:styleId="Sprotnaopomba-sklic">
    <w:name w:val="footnote reference"/>
    <w:basedOn w:val="Privzetapisavaodstavka"/>
    <w:uiPriority w:val="99"/>
    <w:unhideWhenUsed/>
    <w:rsid w:val="00EC1782"/>
    <w:rPr>
      <w:vertAlign w:val="superscript"/>
    </w:rPr>
  </w:style>
  <w:style w:type="character" w:customStyle="1" w:styleId="OdstavekseznamaZnak">
    <w:name w:val="Odstavek seznama Znak"/>
    <w:basedOn w:val="Privzetapisavaodstavka"/>
    <w:link w:val="Odstavekseznama"/>
    <w:uiPriority w:val="34"/>
    <w:locked/>
    <w:rsid w:val="0048101C"/>
    <w:rPr>
      <w:rFonts w:ascii="Helvetica" w:eastAsia="Calibri" w:hAnsi="Helvetica" w:cs="Times New Roman"/>
    </w:rPr>
  </w:style>
  <w:style w:type="paragraph" w:styleId="Brezrazmikov">
    <w:name w:val="No Spacing"/>
    <w:uiPriority w:val="1"/>
    <w:qFormat/>
    <w:rsid w:val="00AD21B8"/>
    <w:pPr>
      <w:spacing w:after="0" w:line="240" w:lineRule="auto"/>
    </w:pPr>
    <w:rPr>
      <w:rFonts w:ascii="Helvetica" w:eastAsia="Calibri" w:hAnsi="Helvetica" w:cs="Times New Roman"/>
    </w:rPr>
  </w:style>
  <w:style w:type="character" w:styleId="SledenaHiperpovezava">
    <w:name w:val="FollowedHyperlink"/>
    <w:basedOn w:val="Privzetapisavaodstavka"/>
    <w:uiPriority w:val="99"/>
    <w:semiHidden/>
    <w:unhideWhenUsed/>
    <w:rsid w:val="00D2173A"/>
    <w:rPr>
      <w:color w:val="800080" w:themeColor="followedHyperlink"/>
      <w:u w:val="single"/>
    </w:rPr>
  </w:style>
  <w:style w:type="character" w:styleId="Nerazreenaomemba">
    <w:name w:val="Unresolved Mention"/>
    <w:basedOn w:val="Privzetapisavaodstavka"/>
    <w:uiPriority w:val="99"/>
    <w:semiHidden/>
    <w:unhideWhenUsed/>
    <w:rsid w:val="00AC7A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FC94-865E-4BA3-BBAB-DF673A76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3004</Words>
  <Characters>17123</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37</cp:revision>
  <cp:lastPrinted>2024-09-24T06:31:00Z</cp:lastPrinted>
  <dcterms:created xsi:type="dcterms:W3CDTF">2022-10-06T10:53:00Z</dcterms:created>
  <dcterms:modified xsi:type="dcterms:W3CDTF">2026-07-29T08:21:00Z</dcterms:modified>
</cp:coreProperties>
</file>